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87516" w:rsidRPr="00EB0EFC" w:rsidRDefault="007B0950">
      <w:pPr>
        <w:pStyle w:val="Nzev"/>
        <w:spacing w:before="0"/>
        <w:ind w:left="0" w:right="141"/>
        <w:jc w:val="both"/>
        <w:rPr>
          <w:rFonts w:ascii="Arial" w:eastAsia="Arial" w:hAnsi="Arial" w:cs="Arial"/>
          <w:b w:val="0"/>
          <w:bCs/>
          <w:sz w:val="24"/>
          <w:szCs w:val="24"/>
        </w:rPr>
      </w:pPr>
      <w:r w:rsidRPr="00EB0EFC">
        <w:rPr>
          <w:rFonts w:ascii="Arial" w:eastAsia="Arial" w:hAnsi="Arial" w:cs="Arial"/>
          <w:b w:val="0"/>
          <w:bCs/>
          <w:sz w:val="24"/>
          <w:szCs w:val="24"/>
        </w:rPr>
        <w:t>Příloha č. 3</w:t>
      </w:r>
    </w:p>
    <w:p w14:paraId="00000002" w14:textId="1604556E" w:rsidR="00887516" w:rsidRPr="00EB0EFC" w:rsidRDefault="00EB0EFC" w:rsidP="00EB0EFC">
      <w:pPr>
        <w:pStyle w:val="Nzev"/>
        <w:tabs>
          <w:tab w:val="left" w:pos="8931"/>
        </w:tabs>
        <w:spacing w:before="0"/>
        <w:ind w:left="0" w:right="142"/>
        <w:rPr>
          <w:rFonts w:ascii="Arial" w:eastAsia="Arial" w:hAnsi="Arial" w:cs="Arial"/>
          <w:bCs/>
          <w:color w:val="4D4697"/>
          <w:sz w:val="32"/>
          <w:szCs w:val="32"/>
        </w:rPr>
      </w:pPr>
      <w:r w:rsidRPr="00EB0EFC">
        <w:rPr>
          <w:rFonts w:ascii="Arial" w:hAnsi="Arial" w:cs="Arial"/>
          <w:bCs/>
          <w:color w:val="4D4697"/>
          <w:sz w:val="44"/>
          <w:szCs w:val="44"/>
        </w:rPr>
        <w:t xml:space="preserve">Projektová práce pro provedení stavby: Výstavba plynového zdroje </w:t>
      </w:r>
      <w:r w:rsidRPr="00EB0EFC">
        <w:rPr>
          <w:rFonts w:ascii="Arial" w:hAnsi="Arial" w:cs="Arial"/>
          <w:bCs/>
          <w:color w:val="4D4697"/>
          <w:sz w:val="44"/>
          <w:szCs w:val="44"/>
        </w:rPr>
        <w:br/>
        <w:t>SZT Žďár nad Sázavou</w:t>
      </w:r>
    </w:p>
    <w:p w14:paraId="00000004" w14:textId="77777777" w:rsidR="00887516" w:rsidRDefault="00887516">
      <w:pPr>
        <w:rPr>
          <w:rFonts w:ascii="Arial" w:eastAsia="Arial" w:hAnsi="Arial" w:cs="Arial"/>
          <w:sz w:val="20"/>
          <w:szCs w:val="20"/>
        </w:rPr>
      </w:pPr>
    </w:p>
    <w:p w14:paraId="00000005" w14:textId="77777777" w:rsidR="00887516" w:rsidRDefault="007B0950">
      <w:pPr>
        <w:pStyle w:val="Nzev"/>
        <w:spacing w:before="0"/>
        <w:ind w:left="0" w:right="141"/>
        <w:rPr>
          <w:rFonts w:ascii="Arial" w:eastAsia="Arial" w:hAnsi="Arial" w:cs="Arial"/>
          <w:sz w:val="28"/>
          <w:szCs w:val="28"/>
        </w:rPr>
      </w:pPr>
      <w:r>
        <w:rPr>
          <w:rFonts w:ascii="Arial" w:eastAsia="Arial" w:hAnsi="Arial" w:cs="Arial"/>
          <w:sz w:val="28"/>
          <w:szCs w:val="28"/>
        </w:rPr>
        <w:t>Návrh</w:t>
      </w:r>
    </w:p>
    <w:p w14:paraId="00000006" w14:textId="77777777" w:rsidR="00887516" w:rsidRDefault="007B0950">
      <w:pPr>
        <w:pStyle w:val="Nzev"/>
        <w:spacing w:before="0"/>
        <w:ind w:left="0" w:right="141"/>
        <w:rPr>
          <w:rFonts w:ascii="Arial" w:eastAsia="Arial" w:hAnsi="Arial" w:cs="Arial"/>
        </w:rPr>
      </w:pPr>
      <w:r>
        <w:rPr>
          <w:rFonts w:ascii="Arial" w:eastAsia="Arial" w:hAnsi="Arial" w:cs="Arial"/>
        </w:rPr>
        <w:t>SMLOUVA O DÍLO</w:t>
      </w:r>
    </w:p>
    <w:p w14:paraId="00000007" w14:textId="77777777" w:rsidR="00887516" w:rsidRDefault="007B0950">
      <w:pPr>
        <w:jc w:val="center"/>
        <w:rPr>
          <w:rFonts w:ascii="Arial" w:eastAsia="Arial" w:hAnsi="Arial" w:cs="Arial"/>
          <w:sz w:val="20"/>
          <w:szCs w:val="20"/>
        </w:rPr>
      </w:pPr>
      <w:r>
        <w:rPr>
          <w:rFonts w:ascii="Arial" w:eastAsia="Arial" w:hAnsi="Arial" w:cs="Arial"/>
          <w:sz w:val="20"/>
          <w:szCs w:val="20"/>
        </w:rPr>
        <w:t xml:space="preserve">podle § 2586 a násl. zákona č. 89/2012 Sb., občanského zákoníku, ve znění pozdějších předpisů </w:t>
      </w:r>
    </w:p>
    <w:p w14:paraId="00000008" w14:textId="77777777" w:rsidR="00887516" w:rsidRDefault="00887516">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left" w:pos="8443"/>
          <w:tab w:val="left" w:pos="9012"/>
        </w:tabs>
        <w:jc w:val="center"/>
        <w:rPr>
          <w:rFonts w:ascii="Arial" w:eastAsia="Arial" w:hAnsi="Arial" w:cs="Arial"/>
          <w:b/>
          <w:sz w:val="20"/>
          <w:szCs w:val="20"/>
        </w:rPr>
      </w:pPr>
    </w:p>
    <w:p w14:paraId="00000009" w14:textId="77777777" w:rsidR="00887516" w:rsidRDefault="00887516">
      <w:pPr>
        <w:jc w:val="center"/>
        <w:rPr>
          <w:rFonts w:ascii="Arial" w:eastAsia="Arial" w:hAnsi="Arial" w:cs="Arial"/>
          <w:sz w:val="20"/>
          <w:szCs w:val="20"/>
        </w:rPr>
      </w:pPr>
    </w:p>
    <w:p w14:paraId="0000000A"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Smluvní strany</w:t>
      </w:r>
    </w:p>
    <w:tbl>
      <w:tblPr>
        <w:tblW w:w="9027" w:type="dxa"/>
        <w:tblInd w:w="-10" w:type="dxa"/>
        <w:tblLayout w:type="fixed"/>
        <w:tblLook w:val="0000" w:firstRow="0" w:lastRow="0" w:firstColumn="0" w:lastColumn="0" w:noHBand="0" w:noVBand="0"/>
      </w:tblPr>
      <w:tblGrid>
        <w:gridCol w:w="2932"/>
        <w:gridCol w:w="6095"/>
      </w:tblGrid>
      <w:tr w:rsidR="00887516" w14:paraId="1700569E" w14:textId="77777777">
        <w:trPr>
          <w:trHeight w:val="284"/>
        </w:trPr>
        <w:tc>
          <w:tcPr>
            <w:tcW w:w="2932" w:type="dxa"/>
            <w:vAlign w:val="center"/>
          </w:tcPr>
          <w:p w14:paraId="0000000B" w14:textId="77777777" w:rsidR="00887516" w:rsidRDefault="007B0950">
            <w:pPr>
              <w:pBdr>
                <w:top w:val="nil"/>
                <w:left w:val="nil"/>
                <w:bottom w:val="nil"/>
                <w:right w:val="nil"/>
                <w:between w:val="nil"/>
              </w:pBdr>
              <w:jc w:val="left"/>
              <w:rPr>
                <w:rFonts w:ascii="Arial" w:eastAsia="Arial" w:hAnsi="Arial" w:cs="Arial"/>
                <w:b/>
                <w:color w:val="000000"/>
                <w:sz w:val="20"/>
                <w:szCs w:val="20"/>
              </w:rPr>
            </w:pPr>
            <w:r>
              <w:rPr>
                <w:rFonts w:ascii="Arial" w:eastAsia="Arial" w:hAnsi="Arial" w:cs="Arial"/>
                <w:b/>
                <w:color w:val="000000"/>
                <w:sz w:val="20"/>
                <w:szCs w:val="20"/>
              </w:rPr>
              <w:t>Název:</w:t>
            </w:r>
          </w:p>
        </w:tc>
        <w:tc>
          <w:tcPr>
            <w:tcW w:w="6095" w:type="dxa"/>
            <w:vAlign w:val="center"/>
          </w:tcPr>
          <w:p w14:paraId="0000000C" w14:textId="147E958B" w:rsidR="00887516" w:rsidRDefault="009728B2">
            <w:pPr>
              <w:pBdr>
                <w:top w:val="nil"/>
                <w:left w:val="nil"/>
                <w:bottom w:val="nil"/>
                <w:right w:val="nil"/>
                <w:between w:val="nil"/>
              </w:pBdr>
              <w:jc w:val="left"/>
              <w:rPr>
                <w:rFonts w:ascii="Arial" w:eastAsia="Arial" w:hAnsi="Arial" w:cs="Arial"/>
                <w:b/>
                <w:color w:val="000000"/>
                <w:sz w:val="20"/>
                <w:szCs w:val="20"/>
              </w:rPr>
            </w:pPr>
            <w:r>
              <w:rPr>
                <w:rFonts w:ascii="Arial" w:eastAsia="Arial" w:hAnsi="Arial" w:cs="Arial"/>
                <w:b/>
                <w:color w:val="000000"/>
                <w:sz w:val="20"/>
                <w:szCs w:val="20"/>
              </w:rPr>
              <w:t>SAT</w:t>
            </w:r>
            <w:r w:rsidR="00815D2F">
              <w:rPr>
                <w:rFonts w:ascii="Arial" w:eastAsia="Arial" w:hAnsi="Arial" w:cs="Arial"/>
                <w:b/>
                <w:color w:val="000000"/>
                <w:sz w:val="20"/>
                <w:szCs w:val="20"/>
              </w:rPr>
              <w:t>T</w:t>
            </w:r>
            <w:r>
              <w:rPr>
                <w:rFonts w:ascii="Arial" w:eastAsia="Arial" w:hAnsi="Arial" w:cs="Arial"/>
                <w:b/>
                <w:color w:val="000000"/>
                <w:sz w:val="20"/>
                <w:szCs w:val="20"/>
              </w:rPr>
              <w:t xml:space="preserve"> a.s.</w:t>
            </w:r>
          </w:p>
        </w:tc>
      </w:tr>
      <w:tr w:rsidR="00887516" w14:paraId="030796F0" w14:textId="77777777">
        <w:trPr>
          <w:trHeight w:val="284"/>
        </w:trPr>
        <w:tc>
          <w:tcPr>
            <w:tcW w:w="2932" w:type="dxa"/>
            <w:vAlign w:val="center"/>
          </w:tcPr>
          <w:p w14:paraId="0000000D" w14:textId="77777777" w:rsidR="00887516" w:rsidRDefault="007B0950">
            <w:p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IČO:</w:t>
            </w:r>
          </w:p>
        </w:tc>
        <w:tc>
          <w:tcPr>
            <w:tcW w:w="6095" w:type="dxa"/>
            <w:vAlign w:val="center"/>
          </w:tcPr>
          <w:p w14:paraId="0000000E" w14:textId="0CB45E88" w:rsidR="00887516" w:rsidRDefault="00F97052">
            <w:pPr>
              <w:pBdr>
                <w:top w:val="nil"/>
                <w:left w:val="nil"/>
                <w:bottom w:val="nil"/>
                <w:right w:val="nil"/>
                <w:between w:val="nil"/>
              </w:pBdr>
              <w:jc w:val="left"/>
              <w:rPr>
                <w:rFonts w:ascii="Arial" w:eastAsia="Arial" w:hAnsi="Arial" w:cs="Arial"/>
                <w:color w:val="000000"/>
                <w:sz w:val="20"/>
                <w:szCs w:val="20"/>
              </w:rPr>
            </w:pPr>
            <w:r w:rsidRPr="001377BA">
              <w:rPr>
                <w:rFonts w:ascii="Arial" w:hAnsi="Arial" w:cs="Arial"/>
                <w:color w:val="000000" w:themeColor="text1"/>
                <w:sz w:val="20"/>
                <w:szCs w:val="20"/>
              </w:rPr>
              <w:t>60749105</w:t>
            </w:r>
          </w:p>
        </w:tc>
      </w:tr>
      <w:tr w:rsidR="00887516" w14:paraId="553616C1" w14:textId="77777777">
        <w:trPr>
          <w:trHeight w:val="284"/>
        </w:trPr>
        <w:tc>
          <w:tcPr>
            <w:tcW w:w="2932" w:type="dxa"/>
            <w:vAlign w:val="center"/>
          </w:tcPr>
          <w:p w14:paraId="0000000F" w14:textId="77777777" w:rsidR="00887516" w:rsidRDefault="007B0950">
            <w:p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Adresa sídla:</w:t>
            </w:r>
          </w:p>
        </w:tc>
        <w:tc>
          <w:tcPr>
            <w:tcW w:w="6095" w:type="dxa"/>
            <w:vAlign w:val="center"/>
          </w:tcPr>
          <w:p w14:paraId="00000010" w14:textId="3C965B56" w:rsidR="00887516" w:rsidRDefault="00B33749">
            <w:pPr>
              <w:pBdr>
                <w:top w:val="nil"/>
                <w:left w:val="nil"/>
                <w:bottom w:val="nil"/>
                <w:right w:val="nil"/>
                <w:between w:val="nil"/>
              </w:pBdr>
              <w:jc w:val="left"/>
              <w:rPr>
                <w:rFonts w:ascii="Arial" w:eastAsia="Arial" w:hAnsi="Arial" w:cs="Arial"/>
                <w:color w:val="000000"/>
                <w:sz w:val="20"/>
                <w:szCs w:val="20"/>
              </w:rPr>
            </w:pPr>
            <w:r w:rsidRPr="001377BA">
              <w:rPr>
                <w:rFonts w:ascii="Arial" w:hAnsi="Arial" w:cs="Arial"/>
                <w:color w:val="000000" w:themeColor="text1"/>
                <w:sz w:val="20"/>
                <w:szCs w:val="20"/>
              </w:rPr>
              <w:t>Okružní 1889/11, 591 01 Žďár nad Sázavou</w:t>
            </w:r>
          </w:p>
        </w:tc>
      </w:tr>
      <w:tr w:rsidR="00887516" w14:paraId="1713D258" w14:textId="77777777">
        <w:trPr>
          <w:trHeight w:val="284"/>
        </w:trPr>
        <w:tc>
          <w:tcPr>
            <w:tcW w:w="2932" w:type="dxa"/>
          </w:tcPr>
          <w:p w14:paraId="00000011" w14:textId="77777777" w:rsidR="00887516" w:rsidRDefault="007B0950">
            <w:p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Osoba oprávněná zastupovat kupujícího:</w:t>
            </w:r>
          </w:p>
        </w:tc>
        <w:tc>
          <w:tcPr>
            <w:tcW w:w="6095" w:type="dxa"/>
            <w:vAlign w:val="center"/>
          </w:tcPr>
          <w:p w14:paraId="00000012" w14:textId="032D81D0" w:rsidR="00887516" w:rsidRDefault="00C67524">
            <w:pPr>
              <w:pBdr>
                <w:top w:val="nil"/>
                <w:left w:val="nil"/>
                <w:bottom w:val="nil"/>
                <w:right w:val="nil"/>
                <w:between w:val="nil"/>
              </w:pBdr>
              <w:jc w:val="left"/>
              <w:rPr>
                <w:rFonts w:ascii="Arial" w:eastAsia="Arial" w:hAnsi="Arial" w:cs="Arial"/>
                <w:color w:val="000000"/>
                <w:sz w:val="20"/>
                <w:szCs w:val="20"/>
              </w:rPr>
            </w:pPr>
            <w:r>
              <w:rPr>
                <w:rFonts w:ascii="Arial" w:hAnsi="Arial" w:cs="Arial"/>
                <w:sz w:val="20"/>
                <w:szCs w:val="20"/>
              </w:rPr>
              <w:t>Ing. Petr Scheib, MBA</w:t>
            </w:r>
            <w:r w:rsidRPr="00DB18D2">
              <w:rPr>
                <w:rFonts w:ascii="Arial" w:hAnsi="Arial" w:cs="Arial"/>
                <w:sz w:val="20"/>
                <w:szCs w:val="20"/>
              </w:rPr>
              <w:t>, ředitel</w:t>
            </w:r>
            <w:r>
              <w:rPr>
                <w:rFonts w:ascii="Arial" w:hAnsi="Arial" w:cs="Arial"/>
                <w:sz w:val="20"/>
                <w:szCs w:val="20"/>
              </w:rPr>
              <w:t>, prokurista</w:t>
            </w:r>
          </w:p>
        </w:tc>
      </w:tr>
      <w:tr w:rsidR="00887516" w14:paraId="6E79377B" w14:textId="77777777">
        <w:trPr>
          <w:trHeight w:val="284"/>
        </w:trPr>
        <w:tc>
          <w:tcPr>
            <w:tcW w:w="2932" w:type="dxa"/>
          </w:tcPr>
          <w:p w14:paraId="00000013" w14:textId="1A47E509" w:rsidR="00887516" w:rsidRDefault="007B0950">
            <w:p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 xml:space="preserve">Osoba oprávněná zastupovat </w:t>
            </w:r>
            <w:r w:rsidR="00C67524">
              <w:rPr>
                <w:rFonts w:ascii="Arial" w:eastAsia="Arial" w:hAnsi="Arial" w:cs="Arial"/>
                <w:color w:val="000000"/>
                <w:sz w:val="20"/>
                <w:szCs w:val="20"/>
              </w:rPr>
              <w:t>objednatele</w:t>
            </w:r>
            <w:r>
              <w:rPr>
                <w:rFonts w:ascii="Arial" w:eastAsia="Arial" w:hAnsi="Arial" w:cs="Arial"/>
                <w:color w:val="000000"/>
                <w:sz w:val="20"/>
                <w:szCs w:val="20"/>
              </w:rPr>
              <w:t xml:space="preserve"> ve věcech technických:</w:t>
            </w:r>
          </w:p>
        </w:tc>
        <w:tc>
          <w:tcPr>
            <w:tcW w:w="6095" w:type="dxa"/>
            <w:vAlign w:val="center"/>
          </w:tcPr>
          <w:p w14:paraId="00000014" w14:textId="4372F218" w:rsidR="00887516" w:rsidRDefault="00C67524">
            <w:pPr>
              <w:pBdr>
                <w:top w:val="nil"/>
                <w:left w:val="nil"/>
                <w:bottom w:val="nil"/>
                <w:right w:val="nil"/>
                <w:between w:val="nil"/>
              </w:pBdr>
              <w:jc w:val="left"/>
              <w:rPr>
                <w:rFonts w:ascii="Arial" w:eastAsia="Arial" w:hAnsi="Arial" w:cs="Arial"/>
                <w:color w:val="000000"/>
                <w:sz w:val="20"/>
                <w:szCs w:val="20"/>
              </w:rPr>
            </w:pPr>
            <w:r>
              <w:rPr>
                <w:rFonts w:ascii="Arial" w:hAnsi="Arial" w:cs="Arial"/>
                <w:sz w:val="20"/>
                <w:szCs w:val="20"/>
              </w:rPr>
              <w:t>Ing. Petr Scheib, MBA</w:t>
            </w:r>
            <w:r w:rsidR="007B0950">
              <w:rPr>
                <w:rFonts w:ascii="Arial" w:eastAsia="Arial" w:hAnsi="Arial" w:cs="Arial"/>
                <w:color w:val="000000"/>
                <w:sz w:val="20"/>
                <w:szCs w:val="20"/>
              </w:rPr>
              <w:t xml:space="preserve">, tel. +420 </w:t>
            </w:r>
            <w:r w:rsidR="00635BD2" w:rsidRPr="00635BD2">
              <w:rPr>
                <w:rFonts w:ascii="Arial" w:eastAsia="Arial" w:hAnsi="Arial" w:cs="Arial"/>
                <w:color w:val="000000"/>
                <w:sz w:val="20"/>
                <w:szCs w:val="20"/>
              </w:rPr>
              <w:t>777 734 921</w:t>
            </w:r>
            <w:r w:rsidR="00635BD2">
              <w:rPr>
                <w:rFonts w:ascii="Arial" w:eastAsia="Arial" w:hAnsi="Arial" w:cs="Arial"/>
                <w:color w:val="000000"/>
                <w:sz w:val="20"/>
                <w:szCs w:val="20"/>
              </w:rPr>
              <w:t xml:space="preserve"> |</w:t>
            </w:r>
            <w:r w:rsidR="00635BD2" w:rsidRPr="00635BD2">
              <w:rPr>
                <w:rFonts w:ascii="Arial" w:eastAsia="Arial" w:hAnsi="Arial" w:cs="Arial"/>
                <w:color w:val="000000"/>
                <w:sz w:val="20"/>
                <w:szCs w:val="20"/>
                <w:u w:val="single"/>
              </w:rPr>
              <w:t xml:space="preserve"> </w:t>
            </w:r>
            <w:hyperlink r:id="rId11" w:history="1">
              <w:r w:rsidR="00635BD2" w:rsidRPr="00416157">
                <w:rPr>
                  <w:rStyle w:val="Hypertextovodkaz"/>
                  <w:rFonts w:ascii="Arial" w:eastAsia="Arial" w:hAnsi="Arial" w:cs="Arial"/>
                  <w:sz w:val="20"/>
                  <w:szCs w:val="20"/>
                </w:rPr>
                <w:t>scheib@satt.cz</w:t>
              </w:r>
            </w:hyperlink>
          </w:p>
        </w:tc>
      </w:tr>
    </w:tbl>
    <w:p w14:paraId="00000015" w14:textId="77777777" w:rsidR="00887516" w:rsidRDefault="007B0950">
      <w:pPr>
        <w:rPr>
          <w:rFonts w:ascii="Arial" w:eastAsia="Arial" w:hAnsi="Arial" w:cs="Arial"/>
          <w:sz w:val="20"/>
          <w:szCs w:val="20"/>
        </w:rPr>
      </w:pPr>
      <w:r>
        <w:rPr>
          <w:rFonts w:ascii="Arial" w:eastAsia="Arial" w:hAnsi="Arial" w:cs="Arial"/>
          <w:sz w:val="20"/>
          <w:szCs w:val="20"/>
        </w:rPr>
        <w:t xml:space="preserve"> (dále jen jako „</w:t>
      </w:r>
      <w:r>
        <w:rPr>
          <w:rFonts w:ascii="Arial" w:eastAsia="Arial" w:hAnsi="Arial" w:cs="Arial"/>
          <w:b/>
          <w:sz w:val="20"/>
          <w:szCs w:val="20"/>
        </w:rPr>
        <w:t>objednatel</w:t>
      </w:r>
      <w:r>
        <w:rPr>
          <w:rFonts w:ascii="Arial" w:eastAsia="Arial" w:hAnsi="Arial" w:cs="Arial"/>
          <w:sz w:val="20"/>
          <w:szCs w:val="20"/>
        </w:rPr>
        <w:t>“)</w:t>
      </w:r>
    </w:p>
    <w:p w14:paraId="00000016" w14:textId="77777777" w:rsidR="00887516" w:rsidRDefault="00887516">
      <w:pPr>
        <w:rPr>
          <w:rFonts w:ascii="Arial" w:eastAsia="Arial" w:hAnsi="Arial" w:cs="Arial"/>
          <w:sz w:val="20"/>
          <w:szCs w:val="20"/>
        </w:rPr>
      </w:pPr>
    </w:p>
    <w:p w14:paraId="00000017" w14:textId="17792E67" w:rsidR="00887516" w:rsidRDefault="007B0950">
      <w:pPr>
        <w:spacing w:after="60"/>
        <w:rPr>
          <w:rFonts w:ascii="Arial" w:eastAsia="Arial" w:hAnsi="Arial" w:cs="Arial"/>
          <w:sz w:val="20"/>
          <w:szCs w:val="20"/>
        </w:rPr>
      </w:pPr>
      <w:r>
        <w:rPr>
          <w:rFonts w:ascii="Arial" w:eastAsia="Arial" w:hAnsi="Arial" w:cs="Arial"/>
          <w:sz w:val="20"/>
          <w:szCs w:val="20"/>
        </w:rPr>
        <w:t xml:space="preserve">Zhotovitel: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sidR="006F2D77">
        <w:rPr>
          <w:rFonts w:ascii="Arial" w:eastAsia="Arial" w:hAnsi="Arial" w:cs="Arial"/>
          <w:b/>
          <w:sz w:val="20"/>
          <w:szCs w:val="20"/>
        </w:rPr>
        <w:t>…………………………</w:t>
      </w:r>
    </w:p>
    <w:p w14:paraId="00000018" w14:textId="622445C7" w:rsidR="00887516" w:rsidRDefault="007B0950">
      <w:pPr>
        <w:spacing w:after="60"/>
        <w:rPr>
          <w:rFonts w:ascii="Arial" w:eastAsia="Arial" w:hAnsi="Arial" w:cs="Arial"/>
          <w:sz w:val="20"/>
          <w:szCs w:val="20"/>
        </w:rPr>
      </w:pPr>
      <w:r>
        <w:rPr>
          <w:rFonts w:ascii="Arial" w:eastAsia="Arial" w:hAnsi="Arial" w:cs="Arial"/>
          <w:sz w:val="20"/>
          <w:szCs w:val="20"/>
        </w:rPr>
        <w:t>se sídlem:</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sidR="006F2D77">
        <w:rPr>
          <w:rFonts w:ascii="Arial" w:eastAsia="Arial" w:hAnsi="Arial" w:cs="Arial"/>
          <w:sz w:val="20"/>
          <w:szCs w:val="20"/>
        </w:rPr>
        <w:t>…………………………….</w:t>
      </w:r>
    </w:p>
    <w:p w14:paraId="00000019" w14:textId="7CB83BA3" w:rsidR="00887516" w:rsidRDefault="007B0950">
      <w:pPr>
        <w:spacing w:after="60"/>
        <w:rPr>
          <w:rFonts w:ascii="Arial" w:eastAsia="Arial" w:hAnsi="Arial" w:cs="Arial"/>
          <w:sz w:val="20"/>
          <w:szCs w:val="20"/>
        </w:rPr>
      </w:pPr>
      <w:r>
        <w:rPr>
          <w:rFonts w:ascii="Arial" w:eastAsia="Arial" w:hAnsi="Arial" w:cs="Arial"/>
          <w:sz w:val="20"/>
          <w:szCs w:val="20"/>
        </w:rPr>
        <w:t>IČ:</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sidR="006F2D77">
        <w:rPr>
          <w:rFonts w:ascii="Arial" w:eastAsia="Arial" w:hAnsi="Arial" w:cs="Arial"/>
          <w:sz w:val="20"/>
          <w:szCs w:val="20"/>
        </w:rPr>
        <w:t>……………………</w:t>
      </w:r>
    </w:p>
    <w:p w14:paraId="0000001A" w14:textId="771EE9BD" w:rsidR="00887516" w:rsidRDefault="007B0950">
      <w:pPr>
        <w:spacing w:after="60"/>
        <w:rPr>
          <w:rFonts w:ascii="Arial" w:eastAsia="Arial" w:hAnsi="Arial" w:cs="Arial"/>
          <w:sz w:val="20"/>
          <w:szCs w:val="20"/>
        </w:rPr>
      </w:pPr>
      <w:r>
        <w:rPr>
          <w:rFonts w:ascii="Arial" w:eastAsia="Arial" w:hAnsi="Arial" w:cs="Arial"/>
          <w:sz w:val="20"/>
          <w:szCs w:val="20"/>
        </w:rPr>
        <w:t>DIČ:</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sidR="006F2D77">
        <w:rPr>
          <w:rFonts w:ascii="Arial" w:eastAsia="Arial" w:hAnsi="Arial" w:cs="Arial"/>
          <w:sz w:val="20"/>
          <w:szCs w:val="20"/>
        </w:rPr>
        <w:t>……………………</w:t>
      </w:r>
    </w:p>
    <w:p w14:paraId="0000001B" w14:textId="27E16259" w:rsidR="00887516" w:rsidRDefault="007B0950">
      <w:pPr>
        <w:spacing w:after="60"/>
        <w:rPr>
          <w:rFonts w:ascii="Arial" w:eastAsia="Arial" w:hAnsi="Arial" w:cs="Arial"/>
          <w:sz w:val="20"/>
          <w:szCs w:val="20"/>
        </w:rPr>
      </w:pPr>
      <w:r>
        <w:rPr>
          <w:rFonts w:ascii="Arial" w:eastAsia="Arial" w:hAnsi="Arial" w:cs="Arial"/>
          <w:sz w:val="20"/>
          <w:szCs w:val="20"/>
        </w:rPr>
        <w:t>zapsaný:</w:t>
      </w:r>
      <w:r>
        <w:rPr>
          <w:rFonts w:ascii="Arial" w:eastAsia="Arial" w:hAnsi="Arial" w:cs="Arial"/>
          <w:sz w:val="20"/>
          <w:szCs w:val="20"/>
        </w:rPr>
        <w:tab/>
      </w:r>
      <w:r w:rsidR="006F2D77">
        <w:rPr>
          <w:rFonts w:ascii="Arial" w:eastAsia="Arial" w:hAnsi="Arial" w:cs="Arial"/>
          <w:sz w:val="20"/>
          <w:szCs w:val="20"/>
        </w:rPr>
        <w:tab/>
      </w:r>
      <w:r w:rsidR="006F2D77">
        <w:rPr>
          <w:rFonts w:ascii="Arial" w:eastAsia="Arial" w:hAnsi="Arial" w:cs="Arial"/>
          <w:sz w:val="20"/>
          <w:szCs w:val="20"/>
        </w:rPr>
        <w:tab/>
        <w:t>……………………</w:t>
      </w:r>
    </w:p>
    <w:p w14:paraId="0000001C" w14:textId="28ED1855" w:rsidR="00887516" w:rsidRDefault="007B0950">
      <w:pPr>
        <w:spacing w:after="60"/>
        <w:rPr>
          <w:rFonts w:ascii="Arial" w:eastAsia="Arial" w:hAnsi="Arial" w:cs="Arial"/>
          <w:sz w:val="20"/>
          <w:szCs w:val="20"/>
        </w:rPr>
      </w:pPr>
      <w:r>
        <w:rPr>
          <w:rFonts w:ascii="Arial" w:eastAsia="Arial" w:hAnsi="Arial" w:cs="Arial"/>
          <w:sz w:val="20"/>
          <w:szCs w:val="20"/>
        </w:rPr>
        <w:t>zastoupený:</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sidR="006F2D77">
        <w:rPr>
          <w:rFonts w:ascii="Arial" w:eastAsia="Arial" w:hAnsi="Arial" w:cs="Arial"/>
          <w:sz w:val="20"/>
          <w:szCs w:val="20"/>
        </w:rPr>
        <w:t>……………………</w:t>
      </w:r>
    </w:p>
    <w:p w14:paraId="0000001D" w14:textId="515FD2E8" w:rsidR="00887516" w:rsidRDefault="007B0950">
      <w:pPr>
        <w:spacing w:after="60"/>
        <w:rPr>
          <w:rFonts w:ascii="Arial" w:eastAsia="Arial" w:hAnsi="Arial" w:cs="Arial"/>
          <w:sz w:val="20"/>
          <w:szCs w:val="20"/>
        </w:rPr>
      </w:pPr>
      <w:r>
        <w:rPr>
          <w:rFonts w:ascii="Arial" w:eastAsia="Arial" w:hAnsi="Arial" w:cs="Arial"/>
          <w:sz w:val="20"/>
          <w:szCs w:val="20"/>
        </w:rPr>
        <w:t>bankovní spojení:</w:t>
      </w:r>
      <w:r>
        <w:rPr>
          <w:rFonts w:ascii="Arial" w:eastAsia="Arial" w:hAnsi="Arial" w:cs="Arial"/>
          <w:sz w:val="20"/>
          <w:szCs w:val="20"/>
        </w:rPr>
        <w:tab/>
      </w:r>
      <w:r>
        <w:rPr>
          <w:rFonts w:ascii="Arial" w:eastAsia="Arial" w:hAnsi="Arial" w:cs="Arial"/>
          <w:sz w:val="20"/>
          <w:szCs w:val="20"/>
        </w:rPr>
        <w:tab/>
      </w:r>
      <w:r w:rsidR="006F2D77">
        <w:rPr>
          <w:rFonts w:ascii="Arial" w:eastAsia="Arial" w:hAnsi="Arial" w:cs="Arial"/>
          <w:sz w:val="20"/>
          <w:szCs w:val="20"/>
        </w:rPr>
        <w:t>……………………</w:t>
      </w:r>
    </w:p>
    <w:p w14:paraId="0000001E" w14:textId="5F62248D" w:rsidR="00887516" w:rsidRDefault="007B0950">
      <w:pPr>
        <w:spacing w:after="60"/>
        <w:rPr>
          <w:rFonts w:ascii="Arial" w:eastAsia="Arial" w:hAnsi="Arial" w:cs="Arial"/>
          <w:sz w:val="20"/>
          <w:szCs w:val="20"/>
        </w:rPr>
      </w:pPr>
      <w:r>
        <w:rPr>
          <w:rFonts w:ascii="Arial" w:eastAsia="Arial" w:hAnsi="Arial" w:cs="Arial"/>
          <w:sz w:val="20"/>
          <w:szCs w:val="20"/>
        </w:rPr>
        <w:t>číslo účtu:</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sidR="006F2D77">
        <w:rPr>
          <w:rFonts w:ascii="Arial" w:eastAsia="Arial" w:hAnsi="Arial" w:cs="Arial"/>
          <w:sz w:val="20"/>
          <w:szCs w:val="20"/>
        </w:rPr>
        <w:t>……………………</w:t>
      </w:r>
    </w:p>
    <w:p w14:paraId="00000021" w14:textId="19356B2C" w:rsidR="00887516" w:rsidRDefault="007B0950" w:rsidP="006F2D77">
      <w:pPr>
        <w:tabs>
          <w:tab w:val="left" w:pos="1425"/>
        </w:tabs>
        <w:spacing w:after="60"/>
        <w:rPr>
          <w:rFonts w:ascii="Arial" w:eastAsia="Arial" w:hAnsi="Arial" w:cs="Arial"/>
          <w:sz w:val="20"/>
          <w:szCs w:val="20"/>
        </w:rPr>
      </w:pPr>
      <w:r>
        <w:rPr>
          <w:rFonts w:ascii="Arial" w:eastAsia="Arial" w:hAnsi="Arial" w:cs="Arial"/>
          <w:sz w:val="20"/>
          <w:szCs w:val="20"/>
        </w:rPr>
        <w:t xml:space="preserve">Osoba </w:t>
      </w:r>
      <w:r w:rsidR="00635BD2">
        <w:rPr>
          <w:rFonts w:ascii="Arial" w:eastAsia="Arial" w:hAnsi="Arial" w:cs="Arial"/>
          <w:sz w:val="20"/>
          <w:szCs w:val="20"/>
        </w:rPr>
        <w:t>oprávněná</w:t>
      </w:r>
      <w:r>
        <w:rPr>
          <w:rFonts w:ascii="Arial" w:eastAsia="Arial" w:hAnsi="Arial" w:cs="Arial"/>
          <w:sz w:val="20"/>
          <w:szCs w:val="20"/>
        </w:rPr>
        <w:t xml:space="preserve"> k jednání ve věcech technických: </w:t>
      </w:r>
      <w:r w:rsidR="006F2D77">
        <w:rPr>
          <w:rFonts w:ascii="Arial" w:eastAsia="Arial" w:hAnsi="Arial" w:cs="Arial"/>
          <w:sz w:val="20"/>
          <w:szCs w:val="20"/>
        </w:rPr>
        <w:t>……………………</w:t>
      </w:r>
    </w:p>
    <w:p w14:paraId="00000022" w14:textId="77777777" w:rsidR="00887516" w:rsidRDefault="007B0950">
      <w:pPr>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zhotovitel</w:t>
      </w:r>
      <w:r>
        <w:rPr>
          <w:rFonts w:ascii="Arial" w:eastAsia="Arial" w:hAnsi="Arial" w:cs="Arial"/>
          <w:sz w:val="20"/>
          <w:szCs w:val="20"/>
        </w:rPr>
        <w:t>“)</w:t>
      </w:r>
    </w:p>
    <w:p w14:paraId="00000023" w14:textId="77777777" w:rsidR="00887516" w:rsidRDefault="00887516">
      <w:pPr>
        <w:rPr>
          <w:rFonts w:ascii="Arial" w:eastAsia="Arial" w:hAnsi="Arial" w:cs="Arial"/>
          <w:sz w:val="18"/>
          <w:szCs w:val="18"/>
        </w:rPr>
      </w:pPr>
    </w:p>
    <w:p w14:paraId="0000002A" w14:textId="77777777" w:rsidR="00887516" w:rsidRDefault="00887516">
      <w:pPr>
        <w:rPr>
          <w:rFonts w:ascii="Arial" w:eastAsia="Arial" w:hAnsi="Arial" w:cs="Arial"/>
          <w:sz w:val="18"/>
          <w:szCs w:val="18"/>
        </w:rPr>
      </w:pPr>
    </w:p>
    <w:p w14:paraId="0000002B"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ÚVODNÍ USTANOVENÍ</w:t>
      </w:r>
    </w:p>
    <w:p w14:paraId="0000002C" w14:textId="571B069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Tato smlouva vychází a je plně v souladu se zadávacími podmínkami,</w:t>
      </w:r>
      <w:r w:rsidR="00D06996">
        <w:rPr>
          <w:rFonts w:ascii="Arial" w:eastAsia="Arial" w:hAnsi="Arial" w:cs="Arial"/>
          <w:color w:val="000000"/>
          <w:sz w:val="20"/>
          <w:szCs w:val="20"/>
        </w:rPr>
        <w:t xml:space="preserve"> resp.</w:t>
      </w:r>
      <w:r>
        <w:rPr>
          <w:rFonts w:ascii="Arial" w:eastAsia="Arial" w:hAnsi="Arial" w:cs="Arial"/>
          <w:color w:val="000000"/>
          <w:sz w:val="20"/>
          <w:szCs w:val="20"/>
        </w:rPr>
        <w:t xml:space="preserve"> zadávací dokumentací na zakázku s názvem „</w:t>
      </w:r>
      <w:r>
        <w:rPr>
          <w:rFonts w:ascii="Arial" w:eastAsia="Arial" w:hAnsi="Arial" w:cs="Arial"/>
          <w:i/>
          <w:color w:val="000000"/>
          <w:sz w:val="20"/>
          <w:szCs w:val="20"/>
        </w:rPr>
        <w:t xml:space="preserve">Projektová </w:t>
      </w:r>
      <w:r w:rsidR="00D06996">
        <w:rPr>
          <w:rFonts w:ascii="Arial" w:eastAsia="Arial" w:hAnsi="Arial" w:cs="Arial"/>
          <w:i/>
          <w:color w:val="000000"/>
          <w:sz w:val="20"/>
          <w:szCs w:val="20"/>
        </w:rPr>
        <w:t xml:space="preserve">práce </w:t>
      </w:r>
      <w:r w:rsidR="00EB0EFC">
        <w:rPr>
          <w:rFonts w:ascii="Arial" w:eastAsia="Arial" w:hAnsi="Arial" w:cs="Arial"/>
          <w:i/>
          <w:color w:val="000000"/>
          <w:sz w:val="20"/>
          <w:szCs w:val="20"/>
        </w:rPr>
        <w:t>pro provedení stavby: Výstavba plynového zdroje SZT Žďár nad Sázavou</w:t>
      </w:r>
      <w:r>
        <w:rPr>
          <w:rFonts w:ascii="Arial" w:eastAsia="Arial" w:hAnsi="Arial" w:cs="Arial"/>
          <w:color w:val="000000"/>
          <w:sz w:val="20"/>
          <w:szCs w:val="20"/>
        </w:rPr>
        <w:t xml:space="preserve">“ a nabídkou zhotovitele jako účastníka ve výše uvedeném </w:t>
      </w:r>
      <w:r w:rsidR="00B86A72">
        <w:rPr>
          <w:rFonts w:ascii="Arial" w:eastAsia="Arial" w:hAnsi="Arial" w:cs="Arial"/>
          <w:color w:val="000000"/>
          <w:sz w:val="20"/>
          <w:szCs w:val="20"/>
        </w:rPr>
        <w:t>výběrovém</w:t>
      </w:r>
      <w:r>
        <w:rPr>
          <w:rFonts w:ascii="Arial" w:eastAsia="Arial" w:hAnsi="Arial" w:cs="Arial"/>
          <w:color w:val="000000"/>
          <w:sz w:val="20"/>
          <w:szCs w:val="20"/>
        </w:rPr>
        <w:t xml:space="preserve"> řízení k plnění předmětu zakázky, jež předcházelo uzavření této smlouvy. Pokud je dále použito termínu zakázka či veřejná zakázka, tento pojem je plně ekvivalentní pojmu dílo. Předmět plnění zakázky je totožný a plně odpovídá vymezení předmětu díla. Podmínky platné pro plnění zakázky jsou totožné a plně odpovídají podmínkám pro plnění předmětu díla.</w:t>
      </w:r>
    </w:p>
    <w:p w14:paraId="0000002D" w14:textId="24258D0A"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lastRenderedPageBreak/>
        <w:t xml:space="preserve">Účelem této smlouvy je projektová práce na </w:t>
      </w:r>
      <w:r w:rsidR="008F6FE4" w:rsidRPr="008F6FE4">
        <w:rPr>
          <w:rFonts w:ascii="Arial" w:eastAsia="Arial" w:hAnsi="Arial" w:cs="Arial"/>
          <w:color w:val="000000"/>
          <w:sz w:val="20"/>
          <w:szCs w:val="20"/>
        </w:rPr>
        <w:t>výstavbu zdroje tepelné energie s umístěním Studentská 1720/5, Žďár nad Sázavou 4</w:t>
      </w:r>
      <w:r w:rsidR="00C22EB5" w:rsidRPr="00C22EB5">
        <w:rPr>
          <w:rFonts w:ascii="Arial" w:eastAsia="Arial" w:hAnsi="Arial" w:cs="Arial"/>
          <w:color w:val="000000"/>
          <w:sz w:val="20"/>
          <w:szCs w:val="20"/>
        </w:rPr>
        <w:t xml:space="preserve"> v katastrálním území Město Žďár, obec Žďár nad Sázavou</w:t>
      </w:r>
      <w:r>
        <w:rPr>
          <w:rFonts w:ascii="Arial" w:eastAsia="Arial" w:hAnsi="Arial" w:cs="Arial"/>
          <w:color w:val="000000"/>
          <w:sz w:val="20"/>
          <w:szCs w:val="20"/>
        </w:rPr>
        <w:t xml:space="preserve">, </w:t>
      </w:r>
      <w:r w:rsidR="00C22EB5">
        <w:rPr>
          <w:rFonts w:ascii="Arial" w:eastAsia="Arial" w:hAnsi="Arial" w:cs="Arial"/>
          <w:color w:val="000000"/>
          <w:sz w:val="20"/>
          <w:szCs w:val="20"/>
        </w:rPr>
        <w:t>a to</w:t>
      </w:r>
      <w:r>
        <w:rPr>
          <w:rFonts w:ascii="Arial" w:eastAsia="Arial" w:hAnsi="Arial" w:cs="Arial"/>
          <w:color w:val="000000"/>
          <w:sz w:val="20"/>
          <w:szCs w:val="20"/>
        </w:rPr>
        <w:t xml:space="preserve"> vypracování projektové dokumentace pro provádění stavby, resp. pro výběr zhotovitele</w:t>
      </w:r>
      <w:r w:rsidR="00C22EB5">
        <w:rPr>
          <w:rFonts w:ascii="Arial" w:eastAsia="Arial" w:hAnsi="Arial" w:cs="Arial"/>
          <w:color w:val="000000"/>
          <w:sz w:val="20"/>
          <w:szCs w:val="20"/>
        </w:rPr>
        <w:t xml:space="preserve"> </w:t>
      </w:r>
      <w:r>
        <w:rPr>
          <w:rFonts w:ascii="Arial" w:eastAsia="Arial" w:hAnsi="Arial" w:cs="Arial"/>
          <w:color w:val="000000"/>
          <w:sz w:val="20"/>
          <w:szCs w:val="20"/>
        </w:rPr>
        <w:t>a autorský dozor tak, jak je dále specifikováno v čl. 4 této smlouvy</w:t>
      </w:r>
      <w:r w:rsidR="008F6FE4">
        <w:rPr>
          <w:rFonts w:ascii="Arial" w:eastAsia="Arial" w:hAnsi="Arial" w:cs="Arial"/>
          <w:color w:val="000000"/>
          <w:sz w:val="20"/>
          <w:szCs w:val="20"/>
        </w:rPr>
        <w:t xml:space="preserve"> a Příloze č. 1 k této smlouvě</w:t>
      </w:r>
      <w:r>
        <w:rPr>
          <w:rFonts w:ascii="Arial" w:eastAsia="Arial" w:hAnsi="Arial" w:cs="Arial"/>
          <w:color w:val="000000"/>
          <w:sz w:val="20"/>
          <w:szCs w:val="20"/>
        </w:rPr>
        <w:t xml:space="preserve">. </w:t>
      </w:r>
    </w:p>
    <w:p w14:paraId="0000002E"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Kromě ustanovení obsažených v této smlouvě je zhotovitel při plnění předmětu díla vázán zadávacími podmínkami a nabídkou jím předloženou v předmětném zadávacím řízení, které předcházelo uzavření této smlouvy. </w:t>
      </w:r>
    </w:p>
    <w:p w14:paraId="0000002F"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Vzhledem k tomu, že:</w:t>
      </w:r>
    </w:p>
    <w:p w14:paraId="00000030" w14:textId="77777777" w:rsidR="00887516" w:rsidRDefault="007B0950">
      <w:pPr>
        <w:numPr>
          <w:ilvl w:val="0"/>
          <w:numId w:val="10"/>
        </w:numPr>
        <w:ind w:left="993" w:hanging="426"/>
        <w:rPr>
          <w:rFonts w:ascii="Arial" w:eastAsia="Arial" w:hAnsi="Arial" w:cs="Arial"/>
          <w:sz w:val="20"/>
          <w:szCs w:val="20"/>
        </w:rPr>
      </w:pPr>
      <w:r>
        <w:rPr>
          <w:rFonts w:ascii="Arial" w:eastAsia="Arial" w:hAnsi="Arial" w:cs="Arial"/>
          <w:sz w:val="20"/>
          <w:szCs w:val="20"/>
        </w:rPr>
        <w:t>zhotovitel je držitelem příslušných oprávnění potřebných k provedení díla a má řádné vybavení, zkušenosti a schopnosti, aby řádně a včas provedl dílo dle této smlouvy a je tak způsobilý závazky vyplývající z této smlouvy splnit;</w:t>
      </w:r>
    </w:p>
    <w:p w14:paraId="00000031" w14:textId="2422FEBB" w:rsidR="00887516" w:rsidRDefault="007B0950">
      <w:pPr>
        <w:numPr>
          <w:ilvl w:val="0"/>
          <w:numId w:val="10"/>
        </w:numPr>
        <w:ind w:left="993" w:hanging="426"/>
        <w:rPr>
          <w:rFonts w:ascii="Arial" w:eastAsia="Arial" w:hAnsi="Arial" w:cs="Arial"/>
          <w:sz w:val="20"/>
          <w:szCs w:val="20"/>
        </w:rPr>
      </w:pPr>
      <w:r>
        <w:rPr>
          <w:rFonts w:ascii="Arial" w:eastAsia="Arial" w:hAnsi="Arial" w:cs="Arial"/>
          <w:sz w:val="20"/>
          <w:szCs w:val="20"/>
        </w:rPr>
        <w:t>nabídka zhotovitele podaná v rámci zadávacího řízení k veřejné zakázce s názvem „</w:t>
      </w:r>
      <w:r w:rsidR="008F6FE4">
        <w:rPr>
          <w:rFonts w:ascii="Arial" w:eastAsia="Arial" w:hAnsi="Arial" w:cs="Arial"/>
          <w:i/>
          <w:color w:val="000000"/>
          <w:sz w:val="20"/>
          <w:szCs w:val="20"/>
        </w:rPr>
        <w:t>Projektová práce pro provedení stavby: Výstavba plynového zdroje SZT Žďár nad Sázavou</w:t>
      </w:r>
      <w:r>
        <w:rPr>
          <w:rFonts w:ascii="Arial" w:eastAsia="Arial" w:hAnsi="Arial" w:cs="Arial"/>
          <w:sz w:val="20"/>
          <w:szCs w:val="20"/>
        </w:rPr>
        <w:t>“ byla vybrána objednatelem jakožto nabídka nejv</w:t>
      </w:r>
      <w:r w:rsidR="00B74FBA">
        <w:rPr>
          <w:rFonts w:ascii="Arial" w:eastAsia="Arial" w:hAnsi="Arial" w:cs="Arial"/>
          <w:sz w:val="20"/>
          <w:szCs w:val="20"/>
        </w:rPr>
        <w:t>ý</w:t>
      </w:r>
      <w:r>
        <w:rPr>
          <w:rFonts w:ascii="Arial" w:eastAsia="Arial" w:hAnsi="Arial" w:cs="Arial"/>
          <w:sz w:val="20"/>
          <w:szCs w:val="20"/>
        </w:rPr>
        <w:t>hodnější;</w:t>
      </w:r>
    </w:p>
    <w:p w14:paraId="00000032" w14:textId="77777777" w:rsidR="00887516" w:rsidRDefault="007B0950">
      <w:pPr>
        <w:numPr>
          <w:ilvl w:val="0"/>
          <w:numId w:val="10"/>
        </w:numPr>
        <w:ind w:left="993" w:hanging="426"/>
        <w:rPr>
          <w:rFonts w:ascii="Arial" w:eastAsia="Arial" w:hAnsi="Arial" w:cs="Arial"/>
          <w:sz w:val="20"/>
          <w:szCs w:val="20"/>
        </w:rPr>
      </w:pPr>
      <w:r>
        <w:rPr>
          <w:rFonts w:ascii="Arial" w:eastAsia="Arial" w:hAnsi="Arial" w:cs="Arial"/>
          <w:sz w:val="20"/>
          <w:szCs w:val="20"/>
        </w:rPr>
        <w:t>zhotovitel prohlašuje, že je schopný dílo dle této smlouvy provést v souladu s touto smlouvou za sjednanou cenu a že si je vědom skutečnosti, že objednatel má značný zájem na dokončení díla, které je předmětem této smlouvy, v čase a kvalitě dle této smlouvy;</w:t>
      </w:r>
    </w:p>
    <w:p w14:paraId="00000033" w14:textId="77777777" w:rsidR="00887516" w:rsidRDefault="007B0950">
      <w:pPr>
        <w:pStyle w:val="Nadpis5"/>
        <w:spacing w:before="0" w:after="120"/>
        <w:ind w:left="993" w:hanging="426"/>
        <w:rPr>
          <w:rFonts w:ascii="Arial" w:eastAsia="Arial" w:hAnsi="Arial" w:cs="Arial"/>
          <w:sz w:val="20"/>
          <w:szCs w:val="20"/>
        </w:rPr>
      </w:pPr>
      <w:r>
        <w:rPr>
          <w:rFonts w:ascii="Arial" w:eastAsia="Arial" w:hAnsi="Arial" w:cs="Arial"/>
          <w:sz w:val="20"/>
          <w:szCs w:val="20"/>
        </w:rPr>
        <w:t xml:space="preserve">dohodli se objednatel a zhotovitel na následujícím znění smluvních podmínek: </w:t>
      </w:r>
    </w:p>
    <w:p w14:paraId="00000034" w14:textId="77777777" w:rsidR="00887516" w:rsidRDefault="00887516">
      <w:pPr>
        <w:rPr>
          <w:rFonts w:ascii="Arial" w:eastAsia="Arial" w:hAnsi="Arial" w:cs="Arial"/>
          <w:sz w:val="20"/>
          <w:szCs w:val="20"/>
        </w:rPr>
      </w:pPr>
    </w:p>
    <w:p w14:paraId="00000035"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PŘEDMĚT SMLOUVY</w:t>
      </w:r>
    </w:p>
    <w:p w14:paraId="00000036"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se touto smlouvou zavazuje provést pro objednatele řádně a včas, na svůj náklad a na své nebezpečí sjednané dílo dle článku 2 a článku 4 této smlouvy a objednatel se zavazuje za provedené dílo zaplatit zhotoviteli cenu ve výši a za podmínek sjednaných v této smlouvě.</w:t>
      </w:r>
    </w:p>
    <w:p w14:paraId="00000037"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splní závazek založený touto smlouvou tím, že řádně a včas provede předmět díla dle této smlouvy a splní ostatní povinnosti vyplývající z této smlouvy.</w:t>
      </w:r>
    </w:p>
    <w:p w14:paraId="00000038" w14:textId="77777777" w:rsidR="00887516" w:rsidRDefault="00887516">
      <w:pPr>
        <w:rPr>
          <w:rFonts w:ascii="Arial" w:eastAsia="Arial" w:hAnsi="Arial" w:cs="Arial"/>
          <w:b/>
          <w:sz w:val="20"/>
          <w:szCs w:val="20"/>
        </w:rPr>
      </w:pPr>
    </w:p>
    <w:p w14:paraId="00000039" w14:textId="77777777" w:rsidR="00887516" w:rsidRDefault="007B0950" w:rsidP="00C22EB5">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SPECIFIKACE DÍLA</w:t>
      </w:r>
    </w:p>
    <w:p w14:paraId="0000003A" w14:textId="2CD78D8F"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Předmětem díla je projektová práce </w:t>
      </w:r>
      <w:r w:rsidR="009D2EA7">
        <w:rPr>
          <w:rFonts w:ascii="Arial" w:eastAsia="Arial" w:hAnsi="Arial" w:cs="Arial"/>
          <w:color w:val="000000"/>
          <w:sz w:val="20"/>
          <w:szCs w:val="20"/>
        </w:rPr>
        <w:t xml:space="preserve">na </w:t>
      </w:r>
      <w:r w:rsidR="009D2EA7" w:rsidRPr="008F6FE4">
        <w:rPr>
          <w:rFonts w:ascii="Arial" w:eastAsia="Arial" w:hAnsi="Arial" w:cs="Arial"/>
          <w:color w:val="000000"/>
          <w:sz w:val="20"/>
          <w:szCs w:val="20"/>
        </w:rPr>
        <w:t>výstavbu zdroje tepelné energie s umístěním Studentská 1720/5, Žďár nad Sázavou 4</w:t>
      </w:r>
      <w:r w:rsidR="009D2EA7" w:rsidRPr="00C22EB5">
        <w:rPr>
          <w:rFonts w:ascii="Arial" w:eastAsia="Arial" w:hAnsi="Arial" w:cs="Arial"/>
          <w:color w:val="000000"/>
          <w:sz w:val="20"/>
          <w:szCs w:val="20"/>
        </w:rPr>
        <w:t xml:space="preserve"> </w:t>
      </w:r>
      <w:r>
        <w:rPr>
          <w:rFonts w:ascii="Arial" w:eastAsia="Arial" w:hAnsi="Arial" w:cs="Arial"/>
          <w:color w:val="000000"/>
          <w:sz w:val="20"/>
          <w:szCs w:val="20"/>
        </w:rPr>
        <w:t>pro účely výběru zhotovitele stavebních prací a realizaci předmětné stavby tak, jak je dále specifikováno v této smlouvě o dílo.</w:t>
      </w:r>
    </w:p>
    <w:p w14:paraId="0000003B"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Součástí předmětu díla dle této smlouvy je: </w:t>
      </w:r>
    </w:p>
    <w:p w14:paraId="0000003C" w14:textId="35332995" w:rsidR="00887516" w:rsidRDefault="00EA3567">
      <w:pPr>
        <w:numPr>
          <w:ilvl w:val="0"/>
          <w:numId w:val="11"/>
        </w:numPr>
        <w:ind w:left="993" w:hanging="426"/>
        <w:rPr>
          <w:rFonts w:ascii="Arial" w:eastAsia="Arial" w:hAnsi="Arial" w:cs="Arial"/>
          <w:sz w:val="20"/>
          <w:szCs w:val="20"/>
        </w:rPr>
      </w:pPr>
      <w:r w:rsidRPr="00693B90">
        <w:rPr>
          <w:rFonts w:ascii="Arial" w:hAnsi="Arial" w:cs="Arial"/>
          <w:sz w:val="20"/>
          <w:szCs w:val="18"/>
        </w:rPr>
        <w:t>Vypracování projektové dokumentace v rozsahu dokumentace pro provádění stavby (DPS) dle přílohy č. 8 vyhlášky č. 131/2024 Sb., o dokumentaci staveb, a to včetně položkového výkazu výměr a kontrolního ocenění položkového výkazu výměr. Dokumentace včetně výkazu výměr bude splňovat požadavky zákona č. 134/2016 Sb., o zadávání veřejných zakázek, ve znění pozdějších předpisů, a souvisejících právních předpisů</w:t>
      </w:r>
      <w:r w:rsidR="007B0950">
        <w:rPr>
          <w:rFonts w:ascii="Arial" w:eastAsia="Arial" w:hAnsi="Arial" w:cs="Arial"/>
          <w:sz w:val="20"/>
          <w:szCs w:val="20"/>
        </w:rPr>
        <w:t>.</w:t>
      </w:r>
    </w:p>
    <w:p w14:paraId="0000003D" w14:textId="77777777" w:rsidR="00887516" w:rsidRDefault="007B0950">
      <w:pPr>
        <w:numPr>
          <w:ilvl w:val="0"/>
          <w:numId w:val="11"/>
        </w:numPr>
        <w:ind w:left="993" w:hanging="426"/>
        <w:rPr>
          <w:rFonts w:ascii="Arial" w:eastAsia="Arial" w:hAnsi="Arial" w:cs="Arial"/>
          <w:sz w:val="20"/>
          <w:szCs w:val="20"/>
        </w:rPr>
      </w:pPr>
      <w:r>
        <w:rPr>
          <w:rFonts w:ascii="Arial" w:eastAsia="Arial" w:hAnsi="Arial" w:cs="Arial"/>
          <w:sz w:val="20"/>
          <w:szCs w:val="20"/>
        </w:rPr>
        <w:t>Účast na jednáních s investorem týkajících se příslušné akce, k níž je předmětná dokumentace zpracovávána.</w:t>
      </w:r>
    </w:p>
    <w:p w14:paraId="30FB5DE7" w14:textId="77777777" w:rsidR="00D80CA9" w:rsidRPr="00D80CA9" w:rsidRDefault="00D80CA9" w:rsidP="00D80CA9">
      <w:pPr>
        <w:numPr>
          <w:ilvl w:val="0"/>
          <w:numId w:val="11"/>
        </w:numPr>
        <w:ind w:left="993" w:hanging="426"/>
        <w:rPr>
          <w:rFonts w:ascii="Arial" w:eastAsia="Arial" w:hAnsi="Arial" w:cs="Arial"/>
          <w:sz w:val="20"/>
          <w:szCs w:val="20"/>
        </w:rPr>
      </w:pPr>
      <w:r w:rsidRPr="00D80CA9">
        <w:rPr>
          <w:rFonts w:ascii="Arial" w:eastAsia="Arial" w:hAnsi="Arial" w:cs="Arial"/>
          <w:sz w:val="20"/>
          <w:szCs w:val="20"/>
        </w:rPr>
        <w:t>Vypracování a zabezpečení veškerých podkladů, posudků, návrhů, studií, měření, stanovisek, analýz a jiných dokumentů potřebných pro komplexnost podkladového materiálu v rámci vypracování dotčeného stupně projektové dokumentace.  </w:t>
      </w:r>
    </w:p>
    <w:p w14:paraId="364E35D2" w14:textId="77777777" w:rsidR="00D80CA9" w:rsidRPr="00D80CA9" w:rsidRDefault="00D80CA9" w:rsidP="00D80CA9">
      <w:pPr>
        <w:numPr>
          <w:ilvl w:val="0"/>
          <w:numId w:val="11"/>
        </w:numPr>
        <w:ind w:left="993" w:hanging="426"/>
        <w:rPr>
          <w:rFonts w:ascii="Arial" w:eastAsia="Arial" w:hAnsi="Arial" w:cs="Arial"/>
          <w:sz w:val="20"/>
          <w:szCs w:val="20"/>
        </w:rPr>
      </w:pPr>
      <w:r w:rsidRPr="00D80CA9">
        <w:rPr>
          <w:rFonts w:ascii="Arial" w:eastAsia="Arial" w:hAnsi="Arial" w:cs="Arial"/>
          <w:sz w:val="20"/>
          <w:szCs w:val="20"/>
        </w:rPr>
        <w:t>Poskytování součinnosti v rámci zadávacího řízení na zhotovitele stavebních prací, jenž bude spočívat především v poskytování vysvětlení či návrhů změn a doplnění zadávací dokumentace, zpracování soupisu stavebních prací, dodávek a služeb s výkazem výměr, případně účast v hodnotící komisi pro zadávací řízení na zhotovitele stavby. </w:t>
      </w:r>
    </w:p>
    <w:p w14:paraId="00000041" w14:textId="16FB1D68" w:rsidR="00887516" w:rsidRDefault="005A4031">
      <w:pPr>
        <w:numPr>
          <w:ilvl w:val="0"/>
          <w:numId w:val="11"/>
        </w:numPr>
        <w:ind w:left="993" w:hanging="426"/>
        <w:rPr>
          <w:rFonts w:ascii="Arial" w:eastAsia="Arial" w:hAnsi="Arial" w:cs="Arial"/>
          <w:sz w:val="20"/>
          <w:szCs w:val="20"/>
        </w:rPr>
      </w:pPr>
      <w:r w:rsidRPr="00693B90">
        <w:rPr>
          <w:rFonts w:ascii="Arial" w:hAnsi="Arial" w:cs="Arial"/>
          <w:sz w:val="20"/>
          <w:szCs w:val="18"/>
        </w:rPr>
        <w:t>Poskytování autorského dozoru projektanta v souladu s ustanovením § 161 odst. 2 zákona</w:t>
      </w:r>
      <w:r w:rsidRPr="002B30D7">
        <w:rPr>
          <w:rFonts w:ascii="Arial" w:hAnsi="Arial" w:cs="Arial"/>
          <w:sz w:val="20"/>
          <w:szCs w:val="18"/>
        </w:rPr>
        <w:t xml:space="preserve"> </w:t>
      </w:r>
      <w:r w:rsidRPr="002B30D7">
        <w:rPr>
          <w:rFonts w:ascii="Arial" w:hAnsi="Arial" w:cs="Arial"/>
          <w:sz w:val="20"/>
          <w:szCs w:val="18"/>
        </w:rPr>
        <w:br/>
        <w:t>č. 283/2021 Sb., Stavebního zákona, ve znění pozdějších předpisů, včetně účasti na vybraných kontrolních dnech, zodpovídání dotazů, komunikace s investorem, zhotovitelem stavby apod</w:t>
      </w:r>
      <w:r w:rsidR="007B0950">
        <w:rPr>
          <w:rFonts w:ascii="Arial" w:eastAsia="Arial" w:hAnsi="Arial" w:cs="Arial"/>
          <w:sz w:val="20"/>
          <w:szCs w:val="20"/>
        </w:rPr>
        <w:t>.</w:t>
      </w:r>
    </w:p>
    <w:p w14:paraId="00000042"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lastRenderedPageBreak/>
        <w:t xml:space="preserve">Zhotovitel předá objednateli jako konečný </w:t>
      </w:r>
      <w:r w:rsidRPr="002F4B2F">
        <w:rPr>
          <w:rFonts w:ascii="Arial" w:eastAsia="Arial" w:hAnsi="Arial" w:cs="Arial"/>
          <w:color w:val="000000"/>
          <w:sz w:val="20"/>
          <w:szCs w:val="20"/>
        </w:rPr>
        <w:t>výstup plnění 6 výtisků projektové dokumentace a jedno vyhotovení v elektronické podobě na nepřepisovatelném</w:t>
      </w:r>
      <w:r>
        <w:rPr>
          <w:rFonts w:ascii="Arial" w:eastAsia="Arial" w:hAnsi="Arial" w:cs="Arial"/>
          <w:color w:val="000000"/>
          <w:sz w:val="20"/>
          <w:szCs w:val="20"/>
        </w:rPr>
        <w:t xml:space="preserve"> nosiči (dokumenty na nepřepisovatelném nosiči budou ve formátech *.doc, *.</w:t>
      </w:r>
      <w:proofErr w:type="spellStart"/>
      <w:r>
        <w:rPr>
          <w:rFonts w:ascii="Arial" w:eastAsia="Arial" w:hAnsi="Arial" w:cs="Arial"/>
          <w:color w:val="000000"/>
          <w:sz w:val="20"/>
          <w:szCs w:val="20"/>
        </w:rPr>
        <w:t>xls</w:t>
      </w:r>
      <w:proofErr w:type="spellEnd"/>
      <w:r>
        <w:rPr>
          <w:rFonts w:ascii="Arial" w:eastAsia="Arial" w:hAnsi="Arial" w:cs="Arial"/>
          <w:color w:val="000000"/>
          <w:sz w:val="20"/>
          <w:szCs w:val="20"/>
        </w:rPr>
        <w:t xml:space="preserve">, </w:t>
      </w:r>
      <w:proofErr w:type="gramStart"/>
      <w:r>
        <w:rPr>
          <w:rFonts w:ascii="Arial" w:eastAsia="Arial" w:hAnsi="Arial" w:cs="Arial"/>
          <w:color w:val="000000"/>
          <w:sz w:val="20"/>
          <w:szCs w:val="20"/>
        </w:rPr>
        <w:t>*.</w:t>
      </w:r>
      <w:proofErr w:type="spellStart"/>
      <w:r>
        <w:rPr>
          <w:rFonts w:ascii="Arial" w:eastAsia="Arial" w:hAnsi="Arial" w:cs="Arial"/>
          <w:color w:val="000000"/>
          <w:sz w:val="20"/>
          <w:szCs w:val="20"/>
        </w:rPr>
        <w:t>pdf</w:t>
      </w:r>
      <w:proofErr w:type="spellEnd"/>
      <w:r>
        <w:rPr>
          <w:rFonts w:ascii="Arial" w:eastAsia="Arial" w:hAnsi="Arial" w:cs="Arial"/>
          <w:color w:val="000000"/>
          <w:sz w:val="20"/>
          <w:szCs w:val="20"/>
        </w:rPr>
        <w:t>,*</w:t>
      </w:r>
      <w:proofErr w:type="gram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jpg</w:t>
      </w:r>
      <w:proofErr w:type="spellEnd"/>
      <w:r>
        <w:rPr>
          <w:rFonts w:ascii="Arial" w:eastAsia="Arial" w:hAnsi="Arial" w:cs="Arial"/>
          <w:color w:val="000000"/>
          <w:sz w:val="20"/>
          <w:szCs w:val="20"/>
        </w:rPr>
        <w:t>, *.</w:t>
      </w:r>
      <w:proofErr w:type="spellStart"/>
      <w:r>
        <w:rPr>
          <w:rFonts w:ascii="Arial" w:eastAsia="Arial" w:hAnsi="Arial" w:cs="Arial"/>
          <w:color w:val="000000"/>
          <w:sz w:val="20"/>
          <w:szCs w:val="20"/>
        </w:rPr>
        <w:t>bmp</w:t>
      </w:r>
      <w:proofErr w:type="spellEnd"/>
      <w:r>
        <w:rPr>
          <w:rFonts w:ascii="Arial" w:eastAsia="Arial" w:hAnsi="Arial" w:cs="Arial"/>
          <w:color w:val="000000"/>
          <w:sz w:val="20"/>
          <w:szCs w:val="20"/>
        </w:rPr>
        <w:t>, nebo v jiném běžně užívaném formátu, a zároveň i ve formátu *.</w:t>
      </w:r>
      <w:proofErr w:type="spellStart"/>
      <w:r>
        <w:rPr>
          <w:rFonts w:ascii="Arial" w:eastAsia="Arial" w:hAnsi="Arial" w:cs="Arial"/>
          <w:color w:val="000000"/>
          <w:sz w:val="20"/>
          <w:szCs w:val="20"/>
        </w:rPr>
        <w:t>dwg</w:t>
      </w:r>
      <w:proofErr w:type="spellEnd"/>
      <w:r>
        <w:rPr>
          <w:rFonts w:ascii="Arial" w:eastAsia="Arial" w:hAnsi="Arial" w:cs="Arial"/>
          <w:color w:val="000000"/>
          <w:sz w:val="20"/>
          <w:szCs w:val="20"/>
        </w:rPr>
        <w:t xml:space="preserve">). Součástí elektronické podoby bude </w:t>
      </w:r>
      <w:r>
        <w:rPr>
          <w:rFonts w:ascii="Arial" w:eastAsia="Arial" w:hAnsi="Arial" w:cs="Arial"/>
          <w:color w:val="000000"/>
          <w:sz w:val="20"/>
          <w:szCs w:val="20"/>
        </w:rPr>
        <w:br/>
        <w:t>i samostatně zpracovaný oceněný rozpočet a rozpočet slepý (výkaz výměr), který bude použit pro potřeby zadávacího řízení na výběr zhotovitele. V projektové dokumentaci ve stupni pro provádění stavby (DPS) ani ve slepém rozpočtu nesmí být obsaženy žádné konkrétní názvy zejména materiálů, technologií nebo značek příznačných pro určitého dodavatele.</w:t>
      </w:r>
    </w:p>
    <w:p w14:paraId="00000043" w14:textId="58A8637D" w:rsidR="00887516" w:rsidRPr="009D2EA7"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sidRPr="009D2EA7">
        <w:rPr>
          <w:rFonts w:ascii="Arial" w:eastAsia="Arial" w:hAnsi="Arial" w:cs="Arial"/>
          <w:color w:val="000000"/>
          <w:sz w:val="20"/>
          <w:szCs w:val="20"/>
        </w:rPr>
        <w:t xml:space="preserve">V rámci projektové dokumentace budou zejména řešeny veškeré navrhované požadavky na předmětnou rekonstrukci stavby specifikované v Příloze č. 1 k této smlouvě – </w:t>
      </w:r>
      <w:r w:rsidR="009D2EA7" w:rsidRPr="009D2EA7">
        <w:rPr>
          <w:rFonts w:ascii="Arial" w:eastAsia="Arial" w:hAnsi="Arial" w:cs="Arial"/>
          <w:color w:val="000000"/>
          <w:sz w:val="20"/>
          <w:szCs w:val="20"/>
        </w:rPr>
        <w:t>Specifikace požadavků.</w:t>
      </w:r>
      <w:r w:rsidRPr="009D2EA7">
        <w:rPr>
          <w:rFonts w:ascii="Arial" w:eastAsia="Arial" w:hAnsi="Arial" w:cs="Arial"/>
          <w:color w:val="000000"/>
          <w:sz w:val="20"/>
          <w:szCs w:val="20"/>
        </w:rPr>
        <w:t xml:space="preserve"> </w:t>
      </w:r>
    </w:p>
    <w:p w14:paraId="00000044"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Předmětem plnění dle odst. 4.2 písm. f. této smlouvy, tj. provádění Autorského dozoru je především:</w:t>
      </w:r>
    </w:p>
    <w:p w14:paraId="00000045" w14:textId="26735925"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 xml:space="preserve">účast na předání staveniště zhotoviteli předmětné </w:t>
      </w:r>
      <w:r w:rsidR="000F15AD">
        <w:rPr>
          <w:rFonts w:ascii="Arial" w:eastAsia="Arial" w:hAnsi="Arial" w:cs="Arial"/>
          <w:sz w:val="20"/>
          <w:szCs w:val="20"/>
        </w:rPr>
        <w:t>stavby</w:t>
      </w:r>
      <w:r>
        <w:rPr>
          <w:rFonts w:ascii="Arial" w:eastAsia="Arial" w:hAnsi="Arial" w:cs="Arial"/>
          <w:sz w:val="20"/>
          <w:szCs w:val="20"/>
        </w:rPr>
        <w:t>;</w:t>
      </w:r>
    </w:p>
    <w:p w14:paraId="00000046" w14:textId="322F980A"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 xml:space="preserve">poskytování vysvětlení nutných k vypracování </w:t>
      </w:r>
      <w:r w:rsidR="003B49AC">
        <w:rPr>
          <w:rFonts w:ascii="Arial" w:eastAsia="Arial" w:hAnsi="Arial" w:cs="Arial"/>
          <w:sz w:val="20"/>
          <w:szCs w:val="20"/>
        </w:rPr>
        <w:t xml:space="preserve">případné </w:t>
      </w:r>
      <w:r>
        <w:rPr>
          <w:rFonts w:ascii="Arial" w:eastAsia="Arial" w:hAnsi="Arial" w:cs="Arial"/>
          <w:sz w:val="20"/>
          <w:szCs w:val="20"/>
        </w:rPr>
        <w:t xml:space="preserve">výrobní dokumentace zhotoviteli předmětné </w:t>
      </w:r>
      <w:r w:rsidR="000F15AD">
        <w:rPr>
          <w:rFonts w:ascii="Arial" w:eastAsia="Arial" w:hAnsi="Arial" w:cs="Arial"/>
          <w:sz w:val="20"/>
          <w:szCs w:val="20"/>
        </w:rPr>
        <w:t>stavby</w:t>
      </w:r>
      <w:r>
        <w:rPr>
          <w:rFonts w:ascii="Arial" w:eastAsia="Arial" w:hAnsi="Arial" w:cs="Arial"/>
          <w:sz w:val="20"/>
          <w:szCs w:val="20"/>
        </w:rPr>
        <w:t>;</w:t>
      </w:r>
    </w:p>
    <w:p w14:paraId="00000047" w14:textId="77777777"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kontrola dodržení schválených projektových dokumentací s přihlédnutím k podmínkám určených v pravomocných rozhodnutích dle Stavebního zákona, a souvisejících předpisech s poskytováním vysvětlení potřebných pro plynulost výstavby;</w:t>
      </w:r>
    </w:p>
    <w:p w14:paraId="00000048" w14:textId="66E888EE"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 xml:space="preserve">posuzování návrhu zhotovitele předmětné </w:t>
      </w:r>
      <w:r w:rsidR="000F15AD">
        <w:rPr>
          <w:rFonts w:ascii="Arial" w:eastAsia="Arial" w:hAnsi="Arial" w:cs="Arial"/>
          <w:sz w:val="20"/>
          <w:szCs w:val="20"/>
        </w:rPr>
        <w:t>stavby</w:t>
      </w:r>
      <w:r>
        <w:rPr>
          <w:rFonts w:ascii="Arial" w:eastAsia="Arial" w:hAnsi="Arial" w:cs="Arial"/>
          <w:sz w:val="20"/>
          <w:szCs w:val="20"/>
        </w:rPr>
        <w:t xml:space="preserve"> na změnu odchylky v částech projektových dokumentací zpracovávaných zhotovitelem předmětné </w:t>
      </w:r>
      <w:r w:rsidR="000F15AD">
        <w:rPr>
          <w:rFonts w:ascii="Arial" w:eastAsia="Arial" w:hAnsi="Arial" w:cs="Arial"/>
          <w:sz w:val="20"/>
          <w:szCs w:val="20"/>
        </w:rPr>
        <w:t>stavby</w:t>
      </w:r>
      <w:r>
        <w:rPr>
          <w:rFonts w:ascii="Arial" w:eastAsia="Arial" w:hAnsi="Arial" w:cs="Arial"/>
          <w:sz w:val="20"/>
          <w:szCs w:val="20"/>
        </w:rPr>
        <w:t xml:space="preserve"> z pohledu dodržení </w:t>
      </w:r>
      <w:proofErr w:type="spellStart"/>
      <w:r>
        <w:rPr>
          <w:rFonts w:ascii="Arial" w:eastAsia="Arial" w:hAnsi="Arial" w:cs="Arial"/>
          <w:sz w:val="20"/>
          <w:szCs w:val="20"/>
        </w:rPr>
        <w:t>technicko</w:t>
      </w:r>
      <w:proofErr w:type="spellEnd"/>
      <w:r>
        <w:rPr>
          <w:rFonts w:ascii="Arial" w:eastAsia="Arial" w:hAnsi="Arial" w:cs="Arial"/>
          <w:sz w:val="20"/>
          <w:szCs w:val="20"/>
        </w:rPr>
        <w:t xml:space="preserve"> – ekonomických parametrů předmětné </w:t>
      </w:r>
      <w:r w:rsidR="000F15AD">
        <w:rPr>
          <w:rFonts w:ascii="Arial" w:eastAsia="Arial" w:hAnsi="Arial" w:cs="Arial"/>
          <w:sz w:val="20"/>
          <w:szCs w:val="20"/>
        </w:rPr>
        <w:t>stavby</w:t>
      </w:r>
      <w:r>
        <w:rPr>
          <w:rFonts w:ascii="Arial" w:eastAsia="Arial" w:hAnsi="Arial" w:cs="Arial"/>
          <w:sz w:val="20"/>
          <w:szCs w:val="20"/>
        </w:rPr>
        <w:t xml:space="preserve">, dodržení lhůt výstavby z pohledu dodržení </w:t>
      </w:r>
      <w:proofErr w:type="spellStart"/>
      <w:r>
        <w:rPr>
          <w:rFonts w:ascii="Arial" w:eastAsia="Arial" w:hAnsi="Arial" w:cs="Arial"/>
          <w:sz w:val="20"/>
          <w:szCs w:val="20"/>
        </w:rPr>
        <w:t>technicko</w:t>
      </w:r>
      <w:proofErr w:type="spellEnd"/>
      <w:r>
        <w:rPr>
          <w:rFonts w:ascii="Arial" w:eastAsia="Arial" w:hAnsi="Arial" w:cs="Arial"/>
          <w:sz w:val="20"/>
          <w:szCs w:val="20"/>
        </w:rPr>
        <w:t xml:space="preserve"> – ekonomických parametrů stavby, dodržení lhůt výstavby, popřípadě dalších údajů a ukazatelů (všechny tyto návrhy je zhotovitel povinen předem projednat s objednatelem a informovat jej o všech důsledcích jednotlivých návrhů zhotovitele stavby);</w:t>
      </w:r>
    </w:p>
    <w:p w14:paraId="00000049" w14:textId="647656CC"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 xml:space="preserve">písemné vyjádření při požadavcích zhotovitele předmětné </w:t>
      </w:r>
      <w:r w:rsidR="000F15AD">
        <w:rPr>
          <w:rFonts w:ascii="Arial" w:eastAsia="Arial" w:hAnsi="Arial" w:cs="Arial"/>
          <w:sz w:val="20"/>
          <w:szCs w:val="20"/>
        </w:rPr>
        <w:t>stavby</w:t>
      </w:r>
      <w:r>
        <w:rPr>
          <w:rFonts w:ascii="Arial" w:eastAsia="Arial" w:hAnsi="Arial" w:cs="Arial"/>
          <w:sz w:val="20"/>
          <w:szCs w:val="20"/>
        </w:rPr>
        <w:t xml:space="preserve"> na větší množství výkonů oproti projektové dokumentaci a výkazu výměr, dopracování detailů, či doplňujících výkresů dle požadavků vyplývajících z realizace stavby;</w:t>
      </w:r>
    </w:p>
    <w:p w14:paraId="0000004A" w14:textId="01D9EF60"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 xml:space="preserve">poskytování součinnosti technickému dozoru stavebníka při kontrolní činnosti předmětné </w:t>
      </w:r>
      <w:r w:rsidR="000F15AD">
        <w:rPr>
          <w:rFonts w:ascii="Arial" w:eastAsia="Arial" w:hAnsi="Arial" w:cs="Arial"/>
          <w:sz w:val="20"/>
          <w:szCs w:val="20"/>
        </w:rPr>
        <w:t>stavby</w:t>
      </w:r>
    </w:p>
    <w:p w14:paraId="0000004B" w14:textId="77777777"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sledování postupu výstavby z technického hlediska po dobu výstavby;</w:t>
      </w:r>
    </w:p>
    <w:p w14:paraId="0000004C" w14:textId="77777777"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pravidelná účast na kontrolních dnech stavby organizovaných a svolávaných technickým dozorem stavebníka;</w:t>
      </w:r>
    </w:p>
    <w:p w14:paraId="0000004D" w14:textId="54C4DB00"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 xml:space="preserve">účast na odevzdání a převzetí předmětné </w:t>
      </w:r>
      <w:r w:rsidR="000F15AD">
        <w:rPr>
          <w:rFonts w:ascii="Arial" w:eastAsia="Arial" w:hAnsi="Arial" w:cs="Arial"/>
          <w:sz w:val="20"/>
          <w:szCs w:val="20"/>
        </w:rPr>
        <w:t>stavby</w:t>
      </w:r>
      <w:r>
        <w:rPr>
          <w:rFonts w:ascii="Arial" w:eastAsia="Arial" w:hAnsi="Arial" w:cs="Arial"/>
          <w:sz w:val="20"/>
          <w:szCs w:val="20"/>
        </w:rPr>
        <w:t xml:space="preserve"> nebo její části, včetně případného komplexního vyzkoušení;</w:t>
      </w:r>
    </w:p>
    <w:p w14:paraId="0000004E" w14:textId="1F126AA4"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 xml:space="preserve">účast na odevzdání staveniště zhotovitelem předmětné </w:t>
      </w:r>
      <w:r w:rsidR="000F15AD">
        <w:rPr>
          <w:rFonts w:ascii="Arial" w:eastAsia="Arial" w:hAnsi="Arial" w:cs="Arial"/>
          <w:sz w:val="20"/>
          <w:szCs w:val="20"/>
        </w:rPr>
        <w:t>stavby</w:t>
      </w:r>
      <w:r>
        <w:rPr>
          <w:rFonts w:ascii="Arial" w:eastAsia="Arial" w:hAnsi="Arial" w:cs="Arial"/>
          <w:sz w:val="20"/>
          <w:szCs w:val="20"/>
        </w:rPr>
        <w:t>;</w:t>
      </w:r>
    </w:p>
    <w:p w14:paraId="0000004F" w14:textId="2091CEAD"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 xml:space="preserve">účast na kontrolních prohlídkách předmětné </w:t>
      </w:r>
      <w:r w:rsidR="000F15AD">
        <w:rPr>
          <w:rFonts w:ascii="Arial" w:eastAsia="Arial" w:hAnsi="Arial" w:cs="Arial"/>
          <w:sz w:val="20"/>
          <w:szCs w:val="20"/>
        </w:rPr>
        <w:t>stavby</w:t>
      </w:r>
      <w:r>
        <w:rPr>
          <w:rFonts w:ascii="Arial" w:eastAsia="Arial" w:hAnsi="Arial" w:cs="Arial"/>
          <w:sz w:val="20"/>
          <w:szCs w:val="20"/>
        </w:rPr>
        <w:t xml:space="preserve"> prováděných příslušným stavebním úřadem;</w:t>
      </w:r>
    </w:p>
    <w:p w14:paraId="00000050" w14:textId="77777777" w:rsidR="00887516" w:rsidRDefault="007B0950">
      <w:pPr>
        <w:numPr>
          <w:ilvl w:val="0"/>
          <w:numId w:val="3"/>
        </w:numPr>
        <w:ind w:left="993" w:hanging="426"/>
        <w:rPr>
          <w:rFonts w:ascii="Arial" w:eastAsia="Arial" w:hAnsi="Arial" w:cs="Arial"/>
          <w:sz w:val="20"/>
          <w:szCs w:val="20"/>
        </w:rPr>
      </w:pPr>
      <w:r>
        <w:rPr>
          <w:rFonts w:ascii="Arial" w:eastAsia="Arial" w:hAnsi="Arial" w:cs="Arial"/>
          <w:sz w:val="20"/>
          <w:szCs w:val="20"/>
        </w:rPr>
        <w:t>další nezbytné související činnosti navazující na činnosti uvedené pod body a. až k.</w:t>
      </w:r>
    </w:p>
    <w:p w14:paraId="00000051"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Dílo bude provedeno v rozsahu, způsobem a v jakosti stanovené touto smlouvou, zejména všemi výchozími dokumenty (zejména zadávací dokumentací) včetně případných písemných změn dodatků a doplňků sjednaných stranami nebo vyplývajících z rozhodnutí příslušných orgánů. </w:t>
      </w:r>
    </w:p>
    <w:p w14:paraId="00000052" w14:textId="41D36971"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Objednatel si vyhrazuje právo doplnit dílo o další práce a dodávky, které je zhotovitel povinen za dohodnutou úhradu zajistit. Pokud by objednatel požadoval po zhotoviteli provedení dalších prací a výkonů zcela zřejmě nad rámec kompletního díla dle projektové dokumentace (tzv. vícepráce), bude výše cen těchto prací a dodávek stanovena smluvními stranami jako cena v místě a čase obvyklá. Právo na jejich úhradu vzniká zhotoviteli až po uzavření příslušného dodatku ke smlouvě. Vždy však bude postupováno </w:t>
      </w:r>
      <w:r w:rsidR="00A51DCB">
        <w:rPr>
          <w:rFonts w:ascii="Arial" w:eastAsia="Arial" w:hAnsi="Arial" w:cs="Arial"/>
          <w:color w:val="000000"/>
          <w:sz w:val="20"/>
          <w:szCs w:val="20"/>
        </w:rPr>
        <w:t xml:space="preserve">analogicky k </w:t>
      </w:r>
      <w:r>
        <w:rPr>
          <w:rFonts w:ascii="Arial" w:eastAsia="Arial" w:hAnsi="Arial" w:cs="Arial"/>
          <w:color w:val="000000"/>
          <w:sz w:val="20"/>
          <w:szCs w:val="20"/>
        </w:rPr>
        <w:t xml:space="preserve">relevantním ustanovením zákona </w:t>
      </w:r>
      <w:r w:rsidR="00A51DCB">
        <w:rPr>
          <w:rFonts w:ascii="Arial" w:eastAsia="Arial" w:hAnsi="Arial" w:cs="Arial"/>
          <w:color w:val="000000"/>
          <w:sz w:val="20"/>
          <w:szCs w:val="20"/>
        </w:rPr>
        <w:br/>
      </w:r>
      <w:r>
        <w:rPr>
          <w:rFonts w:ascii="Arial" w:eastAsia="Arial" w:hAnsi="Arial" w:cs="Arial"/>
          <w:color w:val="000000"/>
          <w:sz w:val="20"/>
          <w:szCs w:val="20"/>
        </w:rPr>
        <w:t>č. 134/2016 Sb., o zadávání veřejných zakázek, ve znění pozdějších předpisů</w:t>
      </w:r>
      <w:r w:rsidR="00A51DCB">
        <w:rPr>
          <w:rFonts w:ascii="Arial" w:eastAsia="Arial" w:hAnsi="Arial" w:cs="Arial"/>
          <w:color w:val="000000"/>
          <w:sz w:val="20"/>
          <w:szCs w:val="20"/>
        </w:rPr>
        <w:t xml:space="preserve">, a v souladu s Pokyny </w:t>
      </w:r>
      <w:r w:rsidR="007A1E56" w:rsidRPr="009A5179">
        <w:rPr>
          <w:rFonts w:ascii="Arial" w:hAnsi="Arial" w:cs="Arial"/>
          <w:sz w:val="20"/>
          <w:szCs w:val="20"/>
        </w:rPr>
        <w:t>pro zadávání veřejných zakázek SFŽP ČR</w:t>
      </w:r>
      <w:r>
        <w:rPr>
          <w:rFonts w:ascii="Arial" w:eastAsia="Arial" w:hAnsi="Arial" w:cs="Arial"/>
          <w:color w:val="000000"/>
          <w:sz w:val="20"/>
          <w:szCs w:val="20"/>
        </w:rPr>
        <w:t>.</w:t>
      </w:r>
    </w:p>
    <w:p w14:paraId="00000053"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potvrzuje, že se v plném rozsahu seznámil s rozsahem a povahou díla, že jsou mu známy veškeré technické, kvalitativní a jiné podmínky nezbytné k realizaci díla a že disponuje </w:t>
      </w:r>
      <w:r>
        <w:rPr>
          <w:rFonts w:ascii="Arial" w:eastAsia="Arial" w:hAnsi="Arial" w:cs="Arial"/>
          <w:color w:val="000000"/>
          <w:sz w:val="20"/>
          <w:szCs w:val="20"/>
        </w:rPr>
        <w:lastRenderedPageBreak/>
        <w:t>takovými kapacitami a odbornými znalostmi, které jsou k provedení díla nezbytné a v době zahájení a poté i v době plnění díla je jeho odbornost a kvalifikace v souladu s kvalifikačními předpoklady, které zhotovitel prokazoval jako účastník v zadávacím řízení, jež předcházelo uzavření této smlouvy.</w:t>
      </w:r>
    </w:p>
    <w:p w14:paraId="00000054" w14:textId="4472D240"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se zavazuje, že Dílo provede v souladu s platnou legislativou, zejména zákonem </w:t>
      </w:r>
      <w:r>
        <w:rPr>
          <w:rFonts w:ascii="Arial" w:eastAsia="Arial" w:hAnsi="Arial" w:cs="Arial"/>
          <w:color w:val="000000"/>
          <w:sz w:val="20"/>
          <w:szCs w:val="20"/>
        </w:rPr>
        <w:br/>
        <w:t xml:space="preserve">č. </w:t>
      </w:r>
      <w:r w:rsidR="00183E36" w:rsidRPr="002B30D7">
        <w:rPr>
          <w:rFonts w:ascii="Arial" w:hAnsi="Arial" w:cs="Arial"/>
          <w:sz w:val="20"/>
          <w:szCs w:val="18"/>
        </w:rPr>
        <w:t>283/2021 Sb</w:t>
      </w:r>
      <w:r>
        <w:rPr>
          <w:rFonts w:ascii="Arial" w:eastAsia="Arial" w:hAnsi="Arial" w:cs="Arial"/>
          <w:color w:val="000000"/>
          <w:sz w:val="20"/>
          <w:szCs w:val="20"/>
        </w:rPr>
        <w:t xml:space="preserve">., </w:t>
      </w:r>
      <w:r w:rsidR="00183E36">
        <w:rPr>
          <w:rFonts w:ascii="Arial" w:eastAsia="Arial" w:hAnsi="Arial" w:cs="Arial"/>
          <w:color w:val="000000"/>
          <w:sz w:val="20"/>
          <w:szCs w:val="20"/>
        </w:rPr>
        <w:t>Stavebním zákonem</w:t>
      </w:r>
      <w:r>
        <w:rPr>
          <w:rFonts w:ascii="Arial" w:eastAsia="Arial" w:hAnsi="Arial" w:cs="Arial"/>
          <w:color w:val="000000"/>
          <w:sz w:val="20"/>
          <w:szCs w:val="20"/>
        </w:rPr>
        <w:t>, ve znění pozdějších předpisů (dále jen „stavební zákon“) a jeho prováděcími vyhláškami.</w:t>
      </w:r>
    </w:p>
    <w:p w14:paraId="00000055" w14:textId="77777777" w:rsidR="00887516" w:rsidRDefault="007B0950" w:rsidP="00183E36">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Zpracovávaný výkaz výměr nesmí obsahovat komplety, agregace a obdobné kumulované položky, pokud tyto kumulované položky nebudou popsány v příloze výkazu výměr a ohodnoceny dle jednotlivých komponentů, z nichž jsou složeny.</w:t>
      </w:r>
    </w:p>
    <w:p w14:paraId="00000056"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Dílo bude provedeno v českém jazyce.</w:t>
      </w:r>
    </w:p>
    <w:p w14:paraId="00000057" w14:textId="77777777" w:rsidR="00887516" w:rsidRDefault="00887516">
      <w:pPr>
        <w:pBdr>
          <w:top w:val="nil"/>
          <w:left w:val="nil"/>
          <w:bottom w:val="nil"/>
          <w:right w:val="nil"/>
          <w:between w:val="nil"/>
        </w:pBdr>
        <w:ind w:left="705" w:hanging="705"/>
        <w:rPr>
          <w:rFonts w:ascii="Arial" w:eastAsia="Arial" w:hAnsi="Arial" w:cs="Arial"/>
          <w:color w:val="000000"/>
          <w:sz w:val="20"/>
          <w:szCs w:val="20"/>
        </w:rPr>
      </w:pPr>
    </w:p>
    <w:p w14:paraId="00000058"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DOBA A MÍSTO PLNĚNÍ</w:t>
      </w:r>
    </w:p>
    <w:p w14:paraId="00000059" w14:textId="77F1D5BD"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Termín plnění dle článku 4.2 písm. a. – </w:t>
      </w:r>
      <w:r w:rsidR="00183E36">
        <w:rPr>
          <w:rFonts w:ascii="Arial" w:eastAsia="Arial" w:hAnsi="Arial" w:cs="Arial"/>
          <w:color w:val="000000"/>
          <w:sz w:val="20"/>
          <w:szCs w:val="20"/>
        </w:rPr>
        <w:t>d</w:t>
      </w:r>
      <w:r>
        <w:rPr>
          <w:rFonts w:ascii="Arial" w:eastAsia="Arial" w:hAnsi="Arial" w:cs="Arial"/>
          <w:color w:val="000000"/>
          <w:sz w:val="20"/>
          <w:szCs w:val="20"/>
        </w:rPr>
        <w:t>. se předpokládá bez zbytečného odkladu po uzavření této smlouvy.</w:t>
      </w:r>
    </w:p>
    <w:p w14:paraId="0000005A"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zahájí realizaci na předmětu díla:</w:t>
      </w:r>
    </w:p>
    <w:p w14:paraId="0000005B" w14:textId="3EE546CB" w:rsidR="00887516" w:rsidRDefault="007B0950">
      <w:pPr>
        <w:numPr>
          <w:ilvl w:val="0"/>
          <w:numId w:val="4"/>
        </w:numPr>
        <w:ind w:left="851" w:hanging="284"/>
        <w:rPr>
          <w:rFonts w:ascii="Arial" w:eastAsia="Arial" w:hAnsi="Arial" w:cs="Arial"/>
          <w:sz w:val="20"/>
          <w:szCs w:val="20"/>
        </w:rPr>
      </w:pPr>
      <w:r>
        <w:rPr>
          <w:rFonts w:ascii="Arial" w:eastAsia="Arial" w:hAnsi="Arial" w:cs="Arial"/>
          <w:sz w:val="20"/>
          <w:szCs w:val="20"/>
        </w:rPr>
        <w:t xml:space="preserve">dle článku 4.2. písm. a. – </w:t>
      </w:r>
      <w:r w:rsidR="00183E36">
        <w:rPr>
          <w:rFonts w:ascii="Arial" w:eastAsia="Arial" w:hAnsi="Arial" w:cs="Arial"/>
          <w:sz w:val="20"/>
          <w:szCs w:val="20"/>
        </w:rPr>
        <w:t>d</w:t>
      </w:r>
      <w:r>
        <w:rPr>
          <w:rFonts w:ascii="Arial" w:eastAsia="Arial" w:hAnsi="Arial" w:cs="Arial"/>
          <w:sz w:val="20"/>
          <w:szCs w:val="20"/>
        </w:rPr>
        <w:t>. této smlouvy ihned uzavření této smlouvy.</w:t>
      </w:r>
    </w:p>
    <w:p w14:paraId="0000005C" w14:textId="047C67AF" w:rsidR="00887516" w:rsidRDefault="007B0950">
      <w:pPr>
        <w:numPr>
          <w:ilvl w:val="0"/>
          <w:numId w:val="4"/>
        </w:numPr>
        <w:ind w:left="851" w:hanging="284"/>
        <w:rPr>
          <w:rFonts w:ascii="Arial" w:eastAsia="Arial" w:hAnsi="Arial" w:cs="Arial"/>
          <w:sz w:val="20"/>
          <w:szCs w:val="20"/>
        </w:rPr>
      </w:pPr>
      <w:r>
        <w:rPr>
          <w:rFonts w:ascii="Arial" w:eastAsia="Arial" w:hAnsi="Arial" w:cs="Arial"/>
          <w:sz w:val="20"/>
          <w:szCs w:val="20"/>
        </w:rPr>
        <w:t xml:space="preserve">dle článku 4.2. písm. </w:t>
      </w:r>
      <w:r w:rsidR="00183E36">
        <w:rPr>
          <w:rFonts w:ascii="Arial" w:eastAsia="Arial" w:hAnsi="Arial" w:cs="Arial"/>
          <w:sz w:val="20"/>
          <w:szCs w:val="20"/>
        </w:rPr>
        <w:t>e</w:t>
      </w:r>
      <w:r>
        <w:rPr>
          <w:rFonts w:ascii="Arial" w:eastAsia="Arial" w:hAnsi="Arial" w:cs="Arial"/>
          <w:sz w:val="20"/>
          <w:szCs w:val="20"/>
        </w:rPr>
        <w:t xml:space="preserve">. tj. autorský dozor do </w:t>
      </w:r>
      <w:proofErr w:type="gramStart"/>
      <w:r>
        <w:rPr>
          <w:rFonts w:ascii="Arial" w:eastAsia="Arial" w:hAnsi="Arial" w:cs="Arial"/>
          <w:sz w:val="20"/>
          <w:szCs w:val="20"/>
        </w:rPr>
        <w:t>5-ti</w:t>
      </w:r>
      <w:proofErr w:type="gramEnd"/>
      <w:r>
        <w:rPr>
          <w:rFonts w:ascii="Arial" w:eastAsia="Arial" w:hAnsi="Arial" w:cs="Arial"/>
          <w:sz w:val="20"/>
          <w:szCs w:val="20"/>
        </w:rPr>
        <w:t xml:space="preserve"> pracovních dní od podpisu smlouvy se zhotovitelem stavby (objednatel je povinen zhotovitele informovat o výběru příslušného zhotovitele stavby bez zbytečného odkladu po rozhodnutí objednatele</w:t>
      </w:r>
      <w:r w:rsidR="00183E36">
        <w:rPr>
          <w:rFonts w:ascii="Arial" w:eastAsia="Arial" w:hAnsi="Arial" w:cs="Arial"/>
          <w:sz w:val="20"/>
          <w:szCs w:val="20"/>
        </w:rPr>
        <w:t xml:space="preserve"> </w:t>
      </w:r>
      <w:r>
        <w:rPr>
          <w:rFonts w:ascii="Arial" w:eastAsia="Arial" w:hAnsi="Arial" w:cs="Arial"/>
          <w:sz w:val="20"/>
          <w:szCs w:val="20"/>
        </w:rPr>
        <w:t>o výběru nejvhodnější nabídky konkrétního zhotovitele a o přípravě příslušné smlouvy o dílo k podpisu s takovým vybraným zhotovitelem).</w:t>
      </w:r>
    </w:p>
    <w:p w14:paraId="0000005D"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se zavazuje celé dílo, resp. jeho dílčí části, řádně provést, ukončit a předat v následujících termínech:</w:t>
      </w:r>
    </w:p>
    <w:p w14:paraId="0000005E" w14:textId="481CAF9F" w:rsidR="00887516" w:rsidRPr="002F4B2F" w:rsidRDefault="007B0950">
      <w:pPr>
        <w:numPr>
          <w:ilvl w:val="0"/>
          <w:numId w:val="7"/>
        </w:numPr>
        <w:ind w:left="1134" w:hanging="425"/>
        <w:rPr>
          <w:rFonts w:ascii="Arial" w:eastAsia="Arial" w:hAnsi="Arial" w:cs="Arial"/>
          <w:sz w:val="20"/>
          <w:szCs w:val="20"/>
        </w:rPr>
      </w:pPr>
      <w:r>
        <w:rPr>
          <w:rFonts w:ascii="Arial" w:eastAsia="Arial" w:hAnsi="Arial" w:cs="Arial"/>
          <w:sz w:val="20"/>
          <w:szCs w:val="20"/>
        </w:rPr>
        <w:t xml:space="preserve">plnění dle článku 4.2. písm. a., b., a c. této </w:t>
      </w:r>
      <w:r w:rsidRPr="002F4B2F">
        <w:rPr>
          <w:rFonts w:ascii="Arial" w:eastAsia="Arial" w:hAnsi="Arial" w:cs="Arial"/>
          <w:sz w:val="20"/>
          <w:szCs w:val="20"/>
        </w:rPr>
        <w:t xml:space="preserve">smlouvy nejpozději </w:t>
      </w:r>
      <w:r w:rsidR="00183E36" w:rsidRPr="002F4B2F">
        <w:rPr>
          <w:rFonts w:ascii="Arial" w:eastAsia="Arial" w:hAnsi="Arial" w:cs="Arial"/>
          <w:sz w:val="20"/>
          <w:szCs w:val="20"/>
        </w:rPr>
        <w:t>do 31. 12. 2024</w:t>
      </w:r>
      <w:r w:rsidRPr="002F4B2F">
        <w:rPr>
          <w:rFonts w:ascii="Arial" w:eastAsia="Arial" w:hAnsi="Arial" w:cs="Arial"/>
          <w:sz w:val="20"/>
          <w:szCs w:val="20"/>
        </w:rPr>
        <w:t>;</w:t>
      </w:r>
    </w:p>
    <w:p w14:paraId="00000060" w14:textId="6ECAE43D" w:rsidR="00887516" w:rsidRDefault="007B0950">
      <w:pPr>
        <w:numPr>
          <w:ilvl w:val="0"/>
          <w:numId w:val="7"/>
        </w:numPr>
        <w:ind w:left="1134" w:hanging="425"/>
        <w:rPr>
          <w:rFonts w:ascii="Arial" w:eastAsia="Arial" w:hAnsi="Arial" w:cs="Arial"/>
          <w:sz w:val="20"/>
          <w:szCs w:val="20"/>
        </w:rPr>
      </w:pPr>
      <w:r>
        <w:rPr>
          <w:rFonts w:ascii="Arial" w:eastAsia="Arial" w:hAnsi="Arial" w:cs="Arial"/>
          <w:sz w:val="20"/>
          <w:szCs w:val="20"/>
        </w:rPr>
        <w:t xml:space="preserve">plnění dle článku 4.2. písm. </w:t>
      </w:r>
      <w:r w:rsidR="00183E36">
        <w:rPr>
          <w:rFonts w:ascii="Arial" w:eastAsia="Arial" w:hAnsi="Arial" w:cs="Arial"/>
          <w:sz w:val="20"/>
          <w:szCs w:val="20"/>
        </w:rPr>
        <w:t>d</w:t>
      </w:r>
      <w:r>
        <w:rPr>
          <w:rFonts w:ascii="Arial" w:eastAsia="Arial" w:hAnsi="Arial" w:cs="Arial"/>
          <w:sz w:val="20"/>
          <w:szCs w:val="20"/>
        </w:rPr>
        <w:t>. této smlouvy, tj. p</w:t>
      </w:r>
      <w:r>
        <w:rPr>
          <w:rFonts w:ascii="Arial" w:eastAsia="Arial" w:hAnsi="Arial" w:cs="Arial"/>
          <w:color w:val="333333"/>
          <w:sz w:val="20"/>
          <w:szCs w:val="20"/>
        </w:rPr>
        <w:t xml:space="preserve">oskytování součinnosti v rámci zadávacího řízení na zhotovitele stavebních prací, ve lhůtách stanovených v příslušném zadávacím řízení; </w:t>
      </w:r>
    </w:p>
    <w:p w14:paraId="00000061" w14:textId="1BFA5458" w:rsidR="00887516" w:rsidRDefault="007B0950">
      <w:pPr>
        <w:numPr>
          <w:ilvl w:val="0"/>
          <w:numId w:val="7"/>
        </w:numPr>
        <w:ind w:left="1134" w:hanging="425"/>
        <w:rPr>
          <w:rFonts w:ascii="Arial" w:eastAsia="Arial" w:hAnsi="Arial" w:cs="Arial"/>
          <w:sz w:val="20"/>
          <w:szCs w:val="20"/>
        </w:rPr>
      </w:pPr>
      <w:r>
        <w:rPr>
          <w:rFonts w:ascii="Arial" w:eastAsia="Arial" w:hAnsi="Arial" w:cs="Arial"/>
          <w:sz w:val="20"/>
          <w:szCs w:val="20"/>
        </w:rPr>
        <w:t xml:space="preserve">plnění dle článku 4.2. písm. </w:t>
      </w:r>
      <w:r w:rsidR="00183E36">
        <w:rPr>
          <w:rFonts w:ascii="Arial" w:eastAsia="Arial" w:hAnsi="Arial" w:cs="Arial"/>
          <w:sz w:val="20"/>
          <w:szCs w:val="20"/>
        </w:rPr>
        <w:t>e</w:t>
      </w:r>
      <w:r>
        <w:rPr>
          <w:rFonts w:ascii="Arial" w:eastAsia="Arial" w:hAnsi="Arial" w:cs="Arial"/>
          <w:sz w:val="20"/>
          <w:szCs w:val="20"/>
        </w:rPr>
        <w:t xml:space="preserve">. této smlouvy, tj. autorský dozor po dokončení realizace díla zhotovitelem předmětné </w:t>
      </w:r>
      <w:r w:rsidR="000F15AD">
        <w:rPr>
          <w:rFonts w:ascii="Arial" w:eastAsia="Arial" w:hAnsi="Arial" w:cs="Arial"/>
          <w:sz w:val="20"/>
          <w:szCs w:val="20"/>
        </w:rPr>
        <w:t>stavby</w:t>
      </w:r>
      <w:r>
        <w:rPr>
          <w:rFonts w:ascii="Arial" w:eastAsia="Arial" w:hAnsi="Arial" w:cs="Arial"/>
          <w:sz w:val="20"/>
          <w:szCs w:val="20"/>
        </w:rPr>
        <w:t xml:space="preserve"> a předání díla bez vad a nedodělků objednateli.</w:t>
      </w:r>
    </w:p>
    <w:p w14:paraId="00000062" w14:textId="31E60182" w:rsidR="00887516" w:rsidRDefault="007B0950" w:rsidP="009739DD">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splní svou povinnost provést dílo, resp. jeho částí, řádným ukončením a protokolárním předáním a převzetím předmětu díla, tedy příslušné části dle odst. 5.3, kdy jednotlivé takové části činí zde specifikovaná písmena a., b. a </w:t>
      </w:r>
      <w:r w:rsidR="009739DD">
        <w:rPr>
          <w:rFonts w:ascii="Arial" w:eastAsia="Arial" w:hAnsi="Arial" w:cs="Arial"/>
          <w:color w:val="000000"/>
          <w:sz w:val="20"/>
          <w:szCs w:val="20"/>
        </w:rPr>
        <w:t>c</w:t>
      </w:r>
      <w:r>
        <w:rPr>
          <w:rFonts w:ascii="Arial" w:eastAsia="Arial" w:hAnsi="Arial" w:cs="Arial"/>
          <w:color w:val="000000"/>
          <w:sz w:val="20"/>
          <w:szCs w:val="20"/>
        </w:rPr>
        <w:t>., objednatelem. Předání a převzetí díla proběhne za součinnosti zhotovitele a objednatele bez zbytečného odkladu poté, kdy zhotovitel příslušnou část plnění řádně ukončí a o ukončení písemně (e-mailem) informuje objednatele. Dílo se považuje za řádně ukončené, bude-li provedeno v souladu s touto smlouvou, bude bez vad a budou-li k němu ze strany zhotovitele poskytnuta další plnění dle této smlouvy, zejména dojde-li k předání a převzetí příslušné dokumentace k dílu a dalších dokladů vyžadovaných touto smlouvou v průběhu provádění díla či při jeho předání.</w:t>
      </w:r>
    </w:p>
    <w:p w14:paraId="00000063"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Objednatel si vyhrazuje právo odsouhlasit veškeré postupy prací. </w:t>
      </w:r>
    </w:p>
    <w:p w14:paraId="00000064"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Smluvní strany se dohodly, že celková doba provedení díla se prodlouží o dobu, po kterou nemohlo být dílo prováděno v důsledků okolností vylučujících odpovědnost ve smyslu ustanovení § 2913 odst. 2 a násl. občanského zákoníku. Odpovědnost nevylučuje překážka, která vznikla v době, </w:t>
      </w:r>
      <w:proofErr w:type="gramStart"/>
      <w:r>
        <w:rPr>
          <w:rFonts w:ascii="Arial" w:eastAsia="Arial" w:hAnsi="Arial" w:cs="Arial"/>
          <w:color w:val="000000"/>
          <w:sz w:val="20"/>
          <w:szCs w:val="20"/>
        </w:rPr>
        <w:t>kdy</w:t>
      </w:r>
      <w:proofErr w:type="gramEnd"/>
      <w:r>
        <w:rPr>
          <w:rFonts w:ascii="Arial" w:eastAsia="Arial" w:hAnsi="Arial" w:cs="Arial"/>
          <w:color w:val="000000"/>
          <w:sz w:val="20"/>
          <w:szCs w:val="20"/>
        </w:rPr>
        <w:t xml:space="preserve"> již byl zhotovitel v prodlení s plněním své povinnosti, nebo vznikla v důsledku hospodářských či organizačních poměrů zhotovitele. </w:t>
      </w:r>
    </w:p>
    <w:p w14:paraId="00000065"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00000066"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potvrzuje, že veškeré sjednané lhůty jsou přiměřené a dostatečné pro řádné splnění jeho povinností vyplývajících z této smlouvy. V případě, že tato smlouva nestanoví zhotoviteli pro splnění nějaké povinnosti konkrétní lhůtu, je zhotovitel povinen takovou povinnost splnit bez </w:t>
      </w:r>
      <w:r>
        <w:rPr>
          <w:rFonts w:ascii="Arial" w:eastAsia="Arial" w:hAnsi="Arial" w:cs="Arial"/>
          <w:color w:val="000000"/>
          <w:sz w:val="20"/>
          <w:szCs w:val="20"/>
        </w:rPr>
        <w:lastRenderedPageBreak/>
        <w:t xml:space="preserve">zbytečného odkladu v závislosti na tom, ke kterému plnění podle této smlouvy se příslušná povinnost vztahuje.  </w:t>
      </w:r>
    </w:p>
    <w:p w14:paraId="00000067"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Místem plnění je sídlo objednatele. </w:t>
      </w:r>
    </w:p>
    <w:p w14:paraId="00000068" w14:textId="77777777" w:rsidR="00887516" w:rsidRDefault="00887516" w:rsidP="009073CC">
      <w:pPr>
        <w:pBdr>
          <w:top w:val="nil"/>
          <w:left w:val="nil"/>
          <w:bottom w:val="nil"/>
          <w:right w:val="nil"/>
          <w:between w:val="nil"/>
        </w:pBdr>
        <w:tabs>
          <w:tab w:val="left" w:pos="709"/>
        </w:tabs>
        <w:spacing w:after="0"/>
        <w:rPr>
          <w:rFonts w:ascii="Arial" w:eastAsia="Arial" w:hAnsi="Arial" w:cs="Arial"/>
          <w:color w:val="000000"/>
          <w:sz w:val="20"/>
          <w:szCs w:val="20"/>
        </w:rPr>
      </w:pPr>
    </w:p>
    <w:p w14:paraId="00000069"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CENA ZA DÍLO, PLATEBNÍ PODMÍNKY</w:t>
      </w:r>
    </w:p>
    <w:p w14:paraId="0000006A" w14:textId="2ADE6F4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Smluvní strany se dohodly na celkové výši ceny za dílo </w:t>
      </w:r>
      <w:proofErr w:type="spellStart"/>
      <w:r w:rsidRPr="00182F36">
        <w:rPr>
          <w:rFonts w:ascii="Arial" w:eastAsia="Arial" w:hAnsi="Arial" w:cs="Arial"/>
          <w:color w:val="000000"/>
          <w:sz w:val="20"/>
          <w:szCs w:val="20"/>
          <w:highlight w:val="cyan"/>
          <w:shd w:val="clear" w:color="auto" w:fill="FF9900"/>
        </w:rPr>
        <w:t>xxxxxxxx</w:t>
      </w:r>
      <w:proofErr w:type="spellEnd"/>
      <w:r>
        <w:rPr>
          <w:rFonts w:ascii="Arial" w:eastAsia="Arial" w:hAnsi="Arial" w:cs="Arial"/>
          <w:color w:val="000000"/>
          <w:sz w:val="20"/>
          <w:szCs w:val="20"/>
        </w:rPr>
        <w:t xml:space="preserve"> Kč (slovy: </w:t>
      </w:r>
      <w:r w:rsidR="00843288" w:rsidRPr="003C3AFB">
        <w:rPr>
          <w:rFonts w:ascii="Arial" w:eastAsia="Arial" w:hAnsi="Arial" w:cs="Arial"/>
          <w:sz w:val="20"/>
          <w:szCs w:val="20"/>
          <w:highlight w:val="cyan"/>
        </w:rPr>
        <w:t>………………</w:t>
      </w:r>
      <w:proofErr w:type="gramStart"/>
      <w:r w:rsidR="00843288" w:rsidRPr="003C3AFB">
        <w:rPr>
          <w:rFonts w:ascii="Arial" w:eastAsia="Arial" w:hAnsi="Arial" w:cs="Arial"/>
          <w:sz w:val="20"/>
          <w:szCs w:val="20"/>
          <w:highlight w:val="cyan"/>
        </w:rPr>
        <w:t>…….</w:t>
      </w:r>
      <w:proofErr w:type="gramEnd"/>
      <w:r w:rsidR="00843288" w:rsidRPr="003C3AFB">
        <w:rPr>
          <w:rFonts w:ascii="Arial" w:eastAsia="Arial" w:hAnsi="Arial" w:cs="Arial"/>
          <w:sz w:val="20"/>
          <w:szCs w:val="20"/>
          <w:highlight w:val="cyan"/>
        </w:rPr>
        <w:t>.</w:t>
      </w:r>
      <w:r w:rsidR="00843288">
        <w:rPr>
          <w:rFonts w:ascii="Arial" w:eastAsia="Arial" w:hAnsi="Arial" w:cs="Arial"/>
          <w:sz w:val="20"/>
          <w:szCs w:val="20"/>
        </w:rPr>
        <w:t xml:space="preserve"> </w:t>
      </w:r>
      <w:r>
        <w:rPr>
          <w:rFonts w:ascii="Arial" w:eastAsia="Arial" w:hAnsi="Arial" w:cs="Arial"/>
          <w:color w:val="000000"/>
          <w:sz w:val="20"/>
          <w:szCs w:val="20"/>
        </w:rPr>
        <w:t xml:space="preserve">korun českých) bez DPH (dále též „Cena za provedení díla“). </w:t>
      </w:r>
    </w:p>
    <w:p w14:paraId="6560C071" w14:textId="7270FD15" w:rsidR="003626FE" w:rsidRDefault="003626FE" w:rsidP="003626FE">
      <w:pPr>
        <w:numPr>
          <w:ilvl w:val="2"/>
          <w:numId w:val="1"/>
        </w:numPr>
        <w:pBdr>
          <w:top w:val="nil"/>
          <w:left w:val="nil"/>
          <w:bottom w:val="nil"/>
          <w:right w:val="nil"/>
          <w:between w:val="nil"/>
        </w:pBdr>
        <w:ind w:left="1134" w:hanging="567"/>
        <w:rPr>
          <w:rFonts w:ascii="Arial" w:eastAsia="Arial" w:hAnsi="Arial" w:cs="Arial"/>
          <w:color w:val="000000"/>
          <w:sz w:val="20"/>
          <w:szCs w:val="20"/>
        </w:rPr>
      </w:pPr>
      <w:r w:rsidRPr="003626FE">
        <w:rPr>
          <w:rFonts w:ascii="Arial" w:eastAsia="Arial" w:hAnsi="Arial" w:cs="Arial"/>
          <w:color w:val="000000"/>
          <w:sz w:val="20"/>
          <w:szCs w:val="20"/>
        </w:rPr>
        <w:t xml:space="preserve">Dílčí výše ceny za plnění dle odst. 4.2. písm. a., b., c. a d. této smlouvy činí: </w:t>
      </w:r>
      <w:proofErr w:type="spellStart"/>
      <w:r w:rsidRPr="003626FE">
        <w:rPr>
          <w:rFonts w:ascii="Arial" w:eastAsia="Arial" w:hAnsi="Arial" w:cs="Arial"/>
          <w:sz w:val="20"/>
          <w:szCs w:val="20"/>
          <w:highlight w:val="cyan"/>
          <w:shd w:val="clear" w:color="auto" w:fill="FF9900"/>
        </w:rPr>
        <w:t>xxxxx</w:t>
      </w:r>
      <w:proofErr w:type="spellEnd"/>
      <w:r w:rsidRPr="003626FE">
        <w:rPr>
          <w:rFonts w:ascii="Arial" w:eastAsia="Arial" w:hAnsi="Arial" w:cs="Arial"/>
          <w:color w:val="000000"/>
          <w:sz w:val="20"/>
          <w:szCs w:val="20"/>
        </w:rPr>
        <w:t xml:space="preserve"> Kč (slovy: </w:t>
      </w:r>
      <w:r w:rsidRPr="003626FE">
        <w:rPr>
          <w:rFonts w:ascii="Arial" w:eastAsia="Arial" w:hAnsi="Arial" w:cs="Arial"/>
          <w:color w:val="000000"/>
          <w:sz w:val="20"/>
          <w:szCs w:val="20"/>
          <w:highlight w:val="cyan"/>
        </w:rPr>
        <w:t>……………</w:t>
      </w:r>
      <w:proofErr w:type="gramStart"/>
      <w:r w:rsidRPr="003626FE">
        <w:rPr>
          <w:rFonts w:ascii="Arial" w:eastAsia="Arial" w:hAnsi="Arial" w:cs="Arial"/>
          <w:color w:val="000000"/>
          <w:sz w:val="20"/>
          <w:szCs w:val="20"/>
          <w:highlight w:val="cyan"/>
        </w:rPr>
        <w:t>…….</w:t>
      </w:r>
      <w:proofErr w:type="gramEnd"/>
      <w:r w:rsidRPr="003626FE">
        <w:rPr>
          <w:rFonts w:ascii="Arial" w:eastAsia="Arial" w:hAnsi="Arial" w:cs="Arial"/>
          <w:color w:val="000000"/>
          <w:sz w:val="20"/>
          <w:szCs w:val="20"/>
          <w:highlight w:val="cyan"/>
        </w:rPr>
        <w:t>.</w:t>
      </w:r>
      <w:r w:rsidRPr="003626FE">
        <w:rPr>
          <w:rFonts w:ascii="Arial" w:eastAsia="Arial" w:hAnsi="Arial" w:cs="Arial"/>
          <w:color w:val="000000"/>
          <w:sz w:val="20"/>
          <w:szCs w:val="20"/>
        </w:rPr>
        <w:t xml:space="preserve"> korun českých) bez DPH a bude uhrazena po předání a převzetí těchto částí plnění dle této smlouvy</w:t>
      </w:r>
      <w:r>
        <w:rPr>
          <w:rFonts w:ascii="Arial" w:eastAsia="Arial" w:hAnsi="Arial" w:cs="Arial"/>
          <w:color w:val="000000"/>
          <w:sz w:val="20"/>
          <w:szCs w:val="20"/>
        </w:rPr>
        <w:t>.</w:t>
      </w:r>
    </w:p>
    <w:p w14:paraId="00000073" w14:textId="13027D46" w:rsidR="00887516" w:rsidRPr="003626FE" w:rsidRDefault="00000000" w:rsidP="003626FE">
      <w:pPr>
        <w:numPr>
          <w:ilvl w:val="2"/>
          <w:numId w:val="1"/>
        </w:numPr>
        <w:pBdr>
          <w:top w:val="nil"/>
          <w:left w:val="nil"/>
          <w:bottom w:val="nil"/>
          <w:right w:val="nil"/>
          <w:between w:val="nil"/>
        </w:pBdr>
        <w:ind w:left="1134" w:hanging="567"/>
        <w:rPr>
          <w:rFonts w:ascii="Arial" w:eastAsia="Arial" w:hAnsi="Arial" w:cs="Arial"/>
          <w:color w:val="000000"/>
          <w:sz w:val="20"/>
          <w:szCs w:val="20"/>
        </w:rPr>
      </w:pPr>
      <w:sdt>
        <w:sdtPr>
          <w:rPr>
            <w:rFonts w:ascii="Arial" w:hAnsi="Arial" w:cs="Arial"/>
            <w:sz w:val="20"/>
            <w:szCs w:val="20"/>
          </w:rPr>
          <w:tag w:val="goog_rdk_22"/>
          <w:id w:val="1926527230"/>
        </w:sdtPr>
        <w:sdtContent>
          <w:sdt>
            <w:sdtPr>
              <w:rPr>
                <w:rFonts w:ascii="Arial" w:hAnsi="Arial" w:cs="Arial"/>
                <w:sz w:val="20"/>
                <w:szCs w:val="20"/>
              </w:rPr>
              <w:tag w:val="goog_rdk_18"/>
              <w:id w:val="-755740673"/>
            </w:sdtPr>
            <w:sdtContent>
              <w:sdt>
                <w:sdtPr>
                  <w:rPr>
                    <w:rFonts w:ascii="Arial" w:hAnsi="Arial" w:cs="Arial"/>
                    <w:sz w:val="20"/>
                    <w:szCs w:val="20"/>
                  </w:rPr>
                  <w:tag w:val="goog_rdk_19"/>
                  <w:id w:val="2110378784"/>
                </w:sdtPr>
                <w:sdtContent/>
              </w:sdt>
            </w:sdtContent>
          </w:sdt>
        </w:sdtContent>
      </w:sdt>
      <w:r w:rsidR="007B0950" w:rsidRPr="003626FE">
        <w:rPr>
          <w:rFonts w:ascii="Arial" w:eastAsia="Arial" w:hAnsi="Arial" w:cs="Arial"/>
          <w:color w:val="000000"/>
          <w:sz w:val="20"/>
          <w:szCs w:val="20"/>
        </w:rPr>
        <w:t xml:space="preserve">Dílčí výše ceny za plnění dle odst. 4.2. písm. </w:t>
      </w:r>
      <w:r w:rsidR="003626FE">
        <w:rPr>
          <w:rFonts w:ascii="Arial" w:eastAsia="Arial" w:hAnsi="Arial" w:cs="Arial"/>
          <w:color w:val="000000"/>
          <w:sz w:val="20"/>
          <w:szCs w:val="20"/>
        </w:rPr>
        <w:t>e</w:t>
      </w:r>
      <w:r w:rsidR="007B0950" w:rsidRPr="003626FE">
        <w:rPr>
          <w:rFonts w:ascii="Arial" w:eastAsia="Arial" w:hAnsi="Arial" w:cs="Arial"/>
          <w:color w:val="000000"/>
          <w:sz w:val="20"/>
          <w:szCs w:val="20"/>
        </w:rPr>
        <w:t xml:space="preserve">.  této smlouvy činí: </w:t>
      </w:r>
      <w:r w:rsidR="00182F36" w:rsidRPr="003626FE">
        <w:rPr>
          <w:rFonts w:ascii="Arial" w:eastAsia="Arial" w:hAnsi="Arial" w:cs="Arial"/>
          <w:sz w:val="20"/>
          <w:szCs w:val="20"/>
          <w:highlight w:val="cyan"/>
        </w:rPr>
        <w:t>…</w:t>
      </w:r>
      <w:proofErr w:type="gramStart"/>
      <w:r w:rsidR="00182F36" w:rsidRPr="003626FE">
        <w:rPr>
          <w:rFonts w:ascii="Arial" w:eastAsia="Arial" w:hAnsi="Arial" w:cs="Arial"/>
          <w:sz w:val="20"/>
          <w:szCs w:val="20"/>
          <w:highlight w:val="cyan"/>
        </w:rPr>
        <w:t>…….</w:t>
      </w:r>
      <w:proofErr w:type="gramEnd"/>
      <w:r w:rsidR="00182F36" w:rsidRPr="003626FE">
        <w:rPr>
          <w:rFonts w:ascii="Arial" w:eastAsia="Arial" w:hAnsi="Arial" w:cs="Arial"/>
          <w:sz w:val="20"/>
          <w:szCs w:val="20"/>
          <w:highlight w:val="cyan"/>
        </w:rPr>
        <w:t>.</w:t>
      </w:r>
      <w:r w:rsidR="007B0950" w:rsidRPr="003626FE">
        <w:rPr>
          <w:rFonts w:ascii="Arial" w:eastAsia="Arial" w:hAnsi="Arial" w:cs="Arial"/>
          <w:color w:val="000000"/>
          <w:sz w:val="20"/>
          <w:szCs w:val="20"/>
        </w:rPr>
        <w:t xml:space="preserve"> Kč (slovy: </w:t>
      </w:r>
      <w:r w:rsidR="00182F36" w:rsidRPr="003626FE">
        <w:rPr>
          <w:rFonts w:ascii="Arial" w:eastAsia="Arial" w:hAnsi="Arial" w:cs="Arial"/>
          <w:color w:val="000000"/>
          <w:sz w:val="20"/>
          <w:szCs w:val="20"/>
          <w:highlight w:val="cyan"/>
        </w:rPr>
        <w:t>……</w:t>
      </w:r>
      <w:proofErr w:type="gramStart"/>
      <w:r w:rsidR="00182F36" w:rsidRPr="003626FE">
        <w:rPr>
          <w:rFonts w:ascii="Arial" w:eastAsia="Arial" w:hAnsi="Arial" w:cs="Arial"/>
          <w:color w:val="000000"/>
          <w:sz w:val="20"/>
          <w:szCs w:val="20"/>
          <w:highlight w:val="cyan"/>
        </w:rPr>
        <w:t>…….</w:t>
      </w:r>
      <w:proofErr w:type="gramEnd"/>
      <w:r w:rsidR="00182F36" w:rsidRPr="003626FE">
        <w:rPr>
          <w:rFonts w:ascii="Arial" w:eastAsia="Arial" w:hAnsi="Arial" w:cs="Arial"/>
          <w:color w:val="000000"/>
          <w:sz w:val="20"/>
          <w:szCs w:val="20"/>
          <w:highlight w:val="cyan"/>
        </w:rPr>
        <w:t>.</w:t>
      </w:r>
      <w:r w:rsidR="007B0950" w:rsidRPr="003626FE">
        <w:rPr>
          <w:rFonts w:ascii="Arial" w:eastAsia="Arial" w:hAnsi="Arial" w:cs="Arial"/>
          <w:color w:val="000000"/>
          <w:sz w:val="20"/>
          <w:szCs w:val="20"/>
        </w:rPr>
        <w:t xml:space="preserve"> korun českých) bez DPH za 1 hodinu poskytování služeb autorského dozoru.</w:t>
      </w:r>
    </w:p>
    <w:p w14:paraId="00000074"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K částkám sjednaným v odst. 6.1. výše bude vždy připočítána daň z přidané hodnoty v souladu s aktuálně účinnou právní úpravou DPH.</w:t>
      </w:r>
    </w:p>
    <w:p w14:paraId="7089D6A4" w14:textId="7025859A" w:rsidR="008F6616" w:rsidRDefault="008F6616">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V ceně za provedení díla dle této smlouvy jsou zahrnuty veškeré náklady na kompletní realizaci díla dle této smlouvy včetně všech nezbytných dokumentací externích specialistů, posudků a nákladů na koordinaci těchto součástí plnění. </w:t>
      </w:r>
    </w:p>
    <w:p w14:paraId="47DD0BD9" w14:textId="0581565A" w:rsidR="008F6616" w:rsidRDefault="008F6616">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Úplata za provedené práce bude účtována prostřednictvím daňového dokladu – faktury zaslané objednateli elektronicky na kontaktní e-mailovou adresu uvedenou v čl. 1 této smlouvy po dokončení </w:t>
      </w:r>
      <w:r w:rsidR="007164AE">
        <w:rPr>
          <w:rFonts w:ascii="Arial" w:eastAsia="Arial" w:hAnsi="Arial" w:cs="Arial"/>
          <w:color w:val="000000"/>
          <w:sz w:val="20"/>
          <w:szCs w:val="20"/>
        </w:rPr>
        <w:t>plnění</w:t>
      </w:r>
      <w:r>
        <w:rPr>
          <w:rFonts w:ascii="Arial" w:eastAsia="Arial" w:hAnsi="Arial" w:cs="Arial"/>
          <w:color w:val="000000"/>
          <w:sz w:val="20"/>
          <w:szCs w:val="20"/>
        </w:rPr>
        <w:t xml:space="preserve"> dle odst. 6.1.1 této smlouvy.</w:t>
      </w:r>
    </w:p>
    <w:p w14:paraId="00000080" w14:textId="2D47991F"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Úplata za činnost autorského dozoru stavby, tj. dílčí plnění dle odst. 6.1</w:t>
      </w:r>
      <w:r w:rsidR="008F6616">
        <w:rPr>
          <w:rFonts w:ascii="Arial" w:eastAsia="Arial" w:hAnsi="Arial" w:cs="Arial"/>
          <w:color w:val="000000"/>
          <w:sz w:val="20"/>
          <w:szCs w:val="20"/>
        </w:rPr>
        <w:t xml:space="preserve">.2 </w:t>
      </w:r>
      <w:r>
        <w:rPr>
          <w:rFonts w:ascii="Arial" w:eastAsia="Arial" w:hAnsi="Arial" w:cs="Arial"/>
          <w:color w:val="000000"/>
          <w:sz w:val="20"/>
          <w:szCs w:val="20"/>
        </w:rPr>
        <w:t>této smlouvy bude účtována prostřednictvím daňového dokladu – faktury 1 x měsíčně zaslané objednateli vždy do 7 kalendářních dnů po uplynutí příslušného kalendářního měsíce tohoto dílčího plnění, přičemž zhotovitel je oprávněn vyúčtovat objednateli měsíčně částku odpovídající skutečně provedeným pracím v uplynulém měsíci. Součástí faktury bude soupis provedených prací v příslušném kalendářním měsíci potvrzený objednatelem.</w:t>
      </w:r>
    </w:p>
    <w:p w14:paraId="00000081"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Daňový doklad bude obsahovat pojmové náležitosti daňového dokladu stanovené zákonem č. 235/2004 Sb., o dani z přidané hodnoty, ve znění pozdějších předpisů, a zákonem č. 563/1991 Sb., o účetnictví, ve znění pozdějších předpisů. V případě, že daňový doklad nebude obsahovat správné údaje či bude neúplný, je objednatel oprávněn daňový doklad vrátit zhotoviteli. Zhotovitel je povinen takový daňový doklad opravit, event. vystavit nový daňový doklad – lhůta splatnosti počíná v takovém případě běžet ode dne doručení opraveného či nově vystaveného dokladu objednateli. </w:t>
      </w:r>
    </w:p>
    <w:p w14:paraId="00000082" w14:textId="3DFD7375"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Splatnost daňových dokladů je smluvními stranami dohodnuta na </w:t>
      </w:r>
      <w:sdt>
        <w:sdtPr>
          <w:tag w:val="goog_rdk_47"/>
          <w:id w:val="-526950178"/>
        </w:sdtPr>
        <w:sdtContent/>
      </w:sdt>
      <w:r>
        <w:rPr>
          <w:rFonts w:ascii="Arial" w:eastAsia="Arial" w:hAnsi="Arial" w:cs="Arial"/>
          <w:color w:val="000000"/>
          <w:sz w:val="20"/>
          <w:szCs w:val="20"/>
        </w:rPr>
        <w:t xml:space="preserve">30 kalendářních dní ode dne řádného předání faktury zhotovitelem objednateli. Daňový doklad se považuje za řádně a včas zaplacený, bude-li poslední den této lhůty účtovaná částka ve výši odsouhlasené objednatelem odepsána z účtu ve prospěch účtu zhotovitele, uvedeného v záhlaví této smlouvy. </w:t>
      </w:r>
    </w:p>
    <w:p w14:paraId="00000083"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Cena za provedení díla je sjednána jako nejvýše přípustná a nelze ji překročit jinak než za podmínek sjednaných v této smlouvě. Zhotovitel má nárok na zaplacení ceny za dílo nad rámec ceny sjednané při uzavření této smlouvy pouze při současném splnění těchto podmínek: </w:t>
      </w:r>
    </w:p>
    <w:p w14:paraId="00000084" w14:textId="77777777" w:rsidR="00887516" w:rsidRDefault="007B0950">
      <w:pPr>
        <w:numPr>
          <w:ilvl w:val="0"/>
          <w:numId w:val="9"/>
        </w:numPr>
        <w:pBdr>
          <w:top w:val="nil"/>
          <w:left w:val="nil"/>
          <w:bottom w:val="nil"/>
          <w:right w:val="nil"/>
          <w:between w:val="nil"/>
        </w:pBdr>
        <w:ind w:left="851" w:hanging="284"/>
        <w:rPr>
          <w:rFonts w:ascii="Arial" w:eastAsia="Arial" w:hAnsi="Arial" w:cs="Arial"/>
          <w:color w:val="000000"/>
          <w:sz w:val="20"/>
          <w:szCs w:val="20"/>
        </w:rPr>
      </w:pPr>
      <w:r>
        <w:rPr>
          <w:rFonts w:ascii="Arial" w:eastAsia="Arial" w:hAnsi="Arial" w:cs="Arial"/>
          <w:color w:val="000000"/>
          <w:sz w:val="20"/>
          <w:szCs w:val="20"/>
        </w:rPr>
        <w:t xml:space="preserve">bude se jednat o navýšení z titulu plnění, které prokazatelně přesahuje rámec rozsahu </w:t>
      </w:r>
      <w:r>
        <w:rPr>
          <w:rFonts w:ascii="Arial" w:eastAsia="Arial" w:hAnsi="Arial" w:cs="Arial"/>
          <w:color w:val="000000"/>
          <w:sz w:val="20"/>
          <w:szCs w:val="20"/>
        </w:rPr>
        <w:br/>
        <w:t xml:space="preserve">a způsobu provedení předmětu díla sjednaný při uzavření smlouvy, které v době uzavření smlouvy nebylo obsaženo ve výchozích dokumentech ani z nich nevyplývalo a jeho potřebu nemohl zhotovitel zjistit ani při vynaložení odborné péče při prověřování vhodnosti těchto výchozích dokumentů a při tvorbě nabídkové ceny (dále jen „vícepráce“); a </w:t>
      </w:r>
    </w:p>
    <w:p w14:paraId="00000085" w14:textId="77777777" w:rsidR="00887516" w:rsidRDefault="007B0950">
      <w:pPr>
        <w:numPr>
          <w:ilvl w:val="0"/>
          <w:numId w:val="9"/>
        </w:numPr>
        <w:pBdr>
          <w:top w:val="nil"/>
          <w:left w:val="nil"/>
          <w:bottom w:val="nil"/>
          <w:right w:val="nil"/>
          <w:between w:val="nil"/>
        </w:pBdr>
        <w:ind w:left="851" w:hanging="284"/>
        <w:rPr>
          <w:rFonts w:ascii="Arial" w:eastAsia="Arial" w:hAnsi="Arial" w:cs="Arial"/>
          <w:color w:val="000000"/>
          <w:sz w:val="20"/>
          <w:szCs w:val="20"/>
        </w:rPr>
      </w:pPr>
      <w:r>
        <w:rPr>
          <w:rFonts w:ascii="Arial" w:eastAsia="Arial" w:hAnsi="Arial" w:cs="Arial"/>
          <w:color w:val="000000"/>
          <w:sz w:val="20"/>
          <w:szCs w:val="20"/>
        </w:rPr>
        <w:t>současně se na provedení takového plnění a jeho ceně zhotovitel dohodne s objednatelem ve formě písemného dodatku, není-li v této smlouvě stanoveno jinak. Překročení smluvní ceny je dále možné v případě, že objednatel bude nucen z objektivních důvodů požadovat změnu v množství nebo kvalitě prací uvedených ve výchozích dokumentech, majících vliv na výši smluvené ceny.</w:t>
      </w:r>
    </w:p>
    <w:p w14:paraId="00000086"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Zhotoviteli zaniká jakýkoliv nárok na zvýšení ceny, jestliže písemně neoznámí nutnost jejího překročení a výši požadovaného zvýšení ceny bez zbytečného odkladu poté, kdy se ukázalo, že </w:t>
      </w:r>
      <w:r>
        <w:rPr>
          <w:rFonts w:ascii="Arial" w:eastAsia="Arial" w:hAnsi="Arial" w:cs="Arial"/>
          <w:color w:val="000000"/>
          <w:sz w:val="20"/>
          <w:szCs w:val="20"/>
        </w:rPr>
        <w:lastRenderedPageBreak/>
        <w:t>je zvýšení ceny nevyhnutelné. Samotné toto písemné oznámení však nezakládá právo zhotovitele na zvýšení ceny, které je možné pouze za podmínek daných touto smlouvou.</w:t>
      </w:r>
    </w:p>
    <w:p w14:paraId="00000088" w14:textId="1F330F17" w:rsidR="00887516" w:rsidRDefault="00000000">
      <w:pPr>
        <w:numPr>
          <w:ilvl w:val="1"/>
          <w:numId w:val="1"/>
        </w:numPr>
        <w:pBdr>
          <w:top w:val="nil"/>
          <w:left w:val="nil"/>
          <w:bottom w:val="nil"/>
          <w:right w:val="nil"/>
          <w:between w:val="nil"/>
        </w:pBdr>
        <w:ind w:left="567" w:hanging="567"/>
        <w:rPr>
          <w:rFonts w:ascii="Arial" w:eastAsia="Arial" w:hAnsi="Arial" w:cs="Arial"/>
          <w:color w:val="000000"/>
          <w:sz w:val="20"/>
          <w:szCs w:val="20"/>
        </w:rPr>
      </w:pPr>
      <w:sdt>
        <w:sdtPr>
          <w:tag w:val="goog_rdk_50"/>
          <w:id w:val="60072242"/>
        </w:sdtPr>
        <w:sdtContent>
          <w:r w:rsidR="007B0950">
            <w:rPr>
              <w:rFonts w:ascii="Arial" w:eastAsia="Arial" w:hAnsi="Arial" w:cs="Arial"/>
              <w:color w:val="000000"/>
              <w:sz w:val="20"/>
              <w:szCs w:val="20"/>
            </w:rPr>
            <w:t xml:space="preserve">Smluvní strany se výslovně dohodly, že objednatel je oprávněn omezit rozsah předmětu díla. V tomto případě bude smluvní cena úměrně snížena </w:t>
          </w:r>
          <w:sdt>
            <w:sdtPr>
              <w:tag w:val="goog_rdk_48"/>
              <w:id w:val="-1298610291"/>
            </w:sdtPr>
            <w:sdtContent>
              <w:r w:rsidR="007B0950">
                <w:rPr>
                  <w:rFonts w:ascii="Arial" w:eastAsia="Arial" w:hAnsi="Arial" w:cs="Arial"/>
                  <w:color w:val="000000"/>
                  <w:sz w:val="20"/>
                  <w:szCs w:val="20"/>
                </w:rPr>
                <w:t>na základě stavu rozpracovanosti.</w:t>
              </w:r>
            </w:sdtContent>
          </w:sdt>
          <w:sdt>
            <w:sdtPr>
              <w:tag w:val="goog_rdk_49"/>
              <w:id w:val="-639576190"/>
              <w:showingPlcHdr/>
            </w:sdtPr>
            <w:sdtContent>
              <w:r w:rsidR="0007565C">
                <w:t xml:space="preserve">     </w:t>
              </w:r>
            </w:sdtContent>
          </w:sdt>
        </w:sdtContent>
      </w:sdt>
      <w:r w:rsidR="007B0950">
        <w:rPr>
          <w:rFonts w:ascii="Arial" w:eastAsia="Arial" w:hAnsi="Arial" w:cs="Arial"/>
          <w:color w:val="000000"/>
          <w:sz w:val="20"/>
          <w:szCs w:val="20"/>
        </w:rPr>
        <w:t xml:space="preserve">Veškeré možné změny ceny v návaznosti na možné změny a doplňky rozsahu předmětu díla musí být písemně odsouhlaseny zástupcem objednatele oprávněným jednat ve věcech převzetí prací. </w:t>
      </w:r>
    </w:p>
    <w:p w14:paraId="00000089" w14:textId="77777777" w:rsidR="00887516" w:rsidRDefault="00887516">
      <w:pPr>
        <w:pBdr>
          <w:top w:val="nil"/>
          <w:left w:val="nil"/>
          <w:bottom w:val="nil"/>
          <w:right w:val="nil"/>
          <w:between w:val="nil"/>
        </w:pBdr>
        <w:ind w:left="705" w:hanging="705"/>
        <w:rPr>
          <w:rFonts w:ascii="Arial" w:eastAsia="Arial" w:hAnsi="Arial" w:cs="Arial"/>
          <w:color w:val="000000"/>
          <w:sz w:val="20"/>
          <w:szCs w:val="20"/>
        </w:rPr>
      </w:pPr>
    </w:p>
    <w:p w14:paraId="0000008A" w14:textId="77777777" w:rsidR="00887516" w:rsidRPr="005D757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sidRPr="005D7576">
        <w:rPr>
          <w:rFonts w:ascii="Arial" w:eastAsia="Arial" w:hAnsi="Arial" w:cs="Arial"/>
          <w:b/>
          <w:color w:val="000000"/>
          <w:sz w:val="20"/>
          <w:szCs w:val="20"/>
        </w:rPr>
        <w:t>SOUČINNOST SMLUVNÍCH STRAN</w:t>
      </w:r>
    </w:p>
    <w:p w14:paraId="0000008B" w14:textId="77777777" w:rsidR="00887516" w:rsidRPr="005D757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sidRPr="005D7576">
        <w:rPr>
          <w:rFonts w:ascii="Arial" w:eastAsia="Arial" w:hAnsi="Arial" w:cs="Arial"/>
          <w:color w:val="000000"/>
          <w:sz w:val="20"/>
          <w:szCs w:val="20"/>
        </w:rPr>
        <w:t>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Zhotovitel však bere na vědomí, že objednatel je veřejnoprávní korporací, tj. že uzavírá tuto smlouvu o dílo se zhotovitelem právě proto, aby předmětné činnosti provedl zhotovitel, který má i potřebné podmínky pro realizaci díla.</w:t>
      </w:r>
    </w:p>
    <w:p w14:paraId="0000008C"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000008D"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0000008E" w14:textId="77777777" w:rsidR="00887516" w:rsidRDefault="00887516">
      <w:pPr>
        <w:pBdr>
          <w:top w:val="nil"/>
          <w:left w:val="nil"/>
          <w:bottom w:val="nil"/>
          <w:right w:val="nil"/>
          <w:between w:val="nil"/>
        </w:pBdr>
        <w:ind w:left="705" w:hanging="705"/>
        <w:rPr>
          <w:rFonts w:ascii="Arial" w:eastAsia="Arial" w:hAnsi="Arial" w:cs="Arial"/>
          <w:color w:val="000000"/>
          <w:sz w:val="20"/>
          <w:szCs w:val="20"/>
        </w:rPr>
      </w:pPr>
    </w:p>
    <w:p w14:paraId="0000008F"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PROHLÁŠENÍ A ZÁVAZKY ZHOTOVITELE, OPRÁVNĚNÍ OBJEDNATELE</w:t>
      </w:r>
    </w:p>
    <w:p w14:paraId="00000090" w14:textId="7DE30249"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prohlašuje, že se plně seznámil s rozsahem a povahou díla, s místem (objekty), že jsou mu známy veškeré technické, kvalitativní a jiné podmínky provádění díla a že disponuje takovými kapacitami a odbornými znalostmi, které jsou pro řádné provedení díla nezbytné. Zhotovitel rovněž prohlašuje, že je v souladu s právními předpisy oprávněn provádět veškeré činnosti, které jsou předmětem této smlouvy, a že je k nim plně odborně způsobilý a dostatečně materiálově i technicky vybavený. </w:t>
      </w:r>
      <w:sdt>
        <w:sdtPr>
          <w:tag w:val="goog_rdk_51"/>
          <w:id w:val="1807355089"/>
        </w:sdtPr>
        <w:sdtContent/>
      </w:sdt>
      <w:r>
        <w:rPr>
          <w:rFonts w:ascii="Arial" w:eastAsia="Arial" w:hAnsi="Arial" w:cs="Arial"/>
          <w:color w:val="000000"/>
          <w:sz w:val="20"/>
          <w:szCs w:val="20"/>
        </w:rPr>
        <w:t>Zhotovitel dále potvrzuje, že prověřil podklady a příkazy, které obdržel od objednatele do uzavření této smlouvy, že je shledal vhodnými, že sjednané podmínky pro provádění díla včetně ceny a doby provedení zohledňují všechny vpředu uvedené podmínky a okolnosti,</w:t>
      </w:r>
      <w:sdt>
        <w:sdtPr>
          <w:tag w:val="goog_rdk_52"/>
          <w:id w:val="-1586909954"/>
        </w:sdtPr>
        <w:sdtContent>
          <w:r>
            <w:rPr>
              <w:rFonts w:ascii="Arial" w:eastAsia="Arial" w:hAnsi="Arial" w:cs="Arial"/>
              <w:color w:val="000000"/>
              <w:sz w:val="20"/>
              <w:szCs w:val="20"/>
            </w:rPr>
            <w:t xml:space="preserve"> jakož i ty, které </w:t>
          </w:r>
          <w:r w:rsidR="007E7E0D">
            <w:rPr>
              <w:rFonts w:ascii="Arial" w:eastAsia="Arial" w:hAnsi="Arial" w:cs="Arial"/>
              <w:color w:val="000000"/>
              <w:sz w:val="20"/>
              <w:szCs w:val="20"/>
            </w:rPr>
            <w:t>zhotovitel</w:t>
          </w:r>
          <w:r>
            <w:rPr>
              <w:rFonts w:ascii="Arial" w:eastAsia="Arial" w:hAnsi="Arial" w:cs="Arial"/>
              <w:color w:val="000000"/>
              <w:sz w:val="20"/>
              <w:szCs w:val="20"/>
            </w:rPr>
            <w:t xml:space="preserve"> jako subjekt odborně způsobilý k provedení díla měl nebo mohl předvídat přesto, že nebyly obsaženy v podkladech po uzavření smlouvy nebo z nich nevyplývaly.</w:t>
          </w:r>
        </w:sdtContent>
      </w:sdt>
      <w:r>
        <w:rPr>
          <w:rFonts w:ascii="Arial" w:eastAsia="Arial" w:hAnsi="Arial" w:cs="Arial"/>
          <w:color w:val="000000"/>
          <w:sz w:val="20"/>
          <w:szCs w:val="20"/>
        </w:rPr>
        <w:t xml:space="preserve"> Zhotovitel na základě </w:t>
      </w:r>
      <w:r w:rsidR="007E7E0D">
        <w:rPr>
          <w:rFonts w:ascii="Arial" w:eastAsia="Arial" w:hAnsi="Arial" w:cs="Arial"/>
          <w:color w:val="000000"/>
          <w:sz w:val="20"/>
          <w:szCs w:val="20"/>
        </w:rPr>
        <w:t>výše</w:t>
      </w:r>
      <w:r>
        <w:rPr>
          <w:rFonts w:ascii="Arial" w:eastAsia="Arial" w:hAnsi="Arial" w:cs="Arial"/>
          <w:color w:val="000000"/>
          <w:sz w:val="20"/>
          <w:szCs w:val="20"/>
        </w:rPr>
        <w:t xml:space="preserve"> uvedeného prohlašuje, že s použitím těchto všech znalostí zkušeností, podkladů a pokynů splní závazek založený touto smlouvou včas a řádně, za sjednanou cenu, aniž by podmiňoval splnění závazku poskytnutím jiné než dohodnuté součinnosti. </w:t>
      </w:r>
      <w:sdt>
        <w:sdtPr>
          <w:tag w:val="goog_rdk_53"/>
          <w:id w:val="-407778654"/>
        </w:sdtPr>
        <w:sdtContent>
          <w:r>
            <w:rPr>
              <w:rFonts w:ascii="Arial" w:eastAsia="Arial" w:hAnsi="Arial" w:cs="Arial"/>
              <w:color w:val="000000"/>
              <w:sz w:val="20"/>
              <w:szCs w:val="20"/>
            </w:rPr>
            <w:t>Jestliže se později v průběhu provádění díla bude zhotovitel dovolávat nevhodnosti příkazů nebo věcí předaných objednatelem, bylo pro tento případ dohodnuto, že je povinen prokázat že tuto nevhodnost nemohl zjistit do uzavření smlouvy, jinak odpovídá za vady díla způsobené nevhodností, jako kdyby nesplnil povinnost na nevhodnost upozornit ve smyslu ustanovení § 2594 občanského zákoníku.</w:t>
          </w:r>
        </w:sdtContent>
      </w:sdt>
    </w:p>
    <w:p w14:paraId="00000091"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se zavazuje, že objednateli bezodkladně po vzniku takové skutečnosti písemně oznámí:</w:t>
      </w:r>
    </w:p>
    <w:p w14:paraId="00000092" w14:textId="77777777" w:rsidR="00887516" w:rsidRDefault="007B095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jestliže bude zahájeno insolvenční řízení dle zákona č. 182/2006 Sb., o úpadku </w:t>
      </w:r>
      <w:r>
        <w:rPr>
          <w:rFonts w:ascii="Arial" w:eastAsia="Arial" w:hAnsi="Arial" w:cs="Arial"/>
          <w:color w:val="000000"/>
          <w:sz w:val="20"/>
          <w:szCs w:val="20"/>
        </w:rPr>
        <w:br/>
        <w:t>a způsobech jeho řešení (dále jen „insolvenční zákon“), jehož předmětem bude úpadek nebo hrozící úpadek zhotovitele; a/nebo</w:t>
      </w:r>
    </w:p>
    <w:p w14:paraId="00000093" w14:textId="77777777" w:rsidR="00887516" w:rsidRDefault="007B095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vstup zhotovitele do likvidace; a/nebo</w:t>
      </w:r>
    </w:p>
    <w:p w14:paraId="00000094" w14:textId="77777777" w:rsidR="00887516" w:rsidRDefault="007B095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změny v majetkové struktuře zhotovitele, s výjimkou změny majetkové struktury, která představuje běžný obchodní styk; a/nebo</w:t>
      </w:r>
    </w:p>
    <w:p w14:paraId="00000095" w14:textId="77777777" w:rsidR="00887516" w:rsidRDefault="007B095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lastRenderedPageBreak/>
        <w:t>rozhodnutí o provedení přeměny zhotovitele, zejména fúzí, převodem jmění na společníka či rozdělením, provedení změny právní formy dlužníka či provedení jiných organizačních změn; a/nebo</w:t>
      </w:r>
    </w:p>
    <w:p w14:paraId="00000096" w14:textId="77777777" w:rsidR="00887516" w:rsidRDefault="007B095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omezení či ukončení výkonu činnosti zhotovitele, která bezprostředně souvisí s předmětem této smlouvy; a/nebo</w:t>
      </w:r>
    </w:p>
    <w:p w14:paraId="00000097" w14:textId="77777777" w:rsidR="00887516" w:rsidRDefault="007B095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všechny skutečnosti, které by mohly mít vliv na přechod či vypořádání závazků zhotovitele vůči objednateli vyplývajících z této smlouvy či s touto smlouvou souvisejících; a/nebo</w:t>
      </w:r>
    </w:p>
    <w:p w14:paraId="00000098" w14:textId="77777777" w:rsidR="00887516" w:rsidRDefault="007B095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rozhodnutí o zrušení zhotovitele.</w:t>
      </w:r>
    </w:p>
    <w:p w14:paraId="00000099" w14:textId="77777777" w:rsidR="00887516" w:rsidRDefault="007B0950">
      <w:pPr>
        <w:ind w:left="705"/>
        <w:rPr>
          <w:rFonts w:ascii="Arial" w:eastAsia="Arial" w:hAnsi="Arial" w:cs="Arial"/>
          <w:sz w:val="20"/>
          <w:szCs w:val="20"/>
        </w:rPr>
      </w:pPr>
      <w:r>
        <w:rPr>
          <w:rFonts w:ascii="Arial" w:eastAsia="Arial" w:hAnsi="Arial" w:cs="Arial"/>
          <w:sz w:val="20"/>
          <w:szCs w:val="20"/>
        </w:rPr>
        <w:t>V případě porušení oznamovací povinnosti dle tohoto ustanovení je objednatel oprávněn od této smlouvy bez dalšího odstoupit.</w:t>
      </w:r>
    </w:p>
    <w:p w14:paraId="0000009A"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je osobou povinnou spolupůsobit při výkonu finanční kontroly dle § 2 písm. e) zákona č. 320/2001 Sb., o finanční kontrole ve veřejné správě.</w:t>
      </w:r>
    </w:p>
    <w:p w14:paraId="0000009B"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se zavazuje poskytovat součinnost při vedení a průběžné aktualizaci seznamu všech poddodavatelů včetně jejich podílu na realizaci předmětu této smlouvy.</w:t>
      </w:r>
    </w:p>
    <w:p w14:paraId="0000009C" w14:textId="77777777" w:rsidR="00887516" w:rsidRDefault="00887516">
      <w:pPr>
        <w:rPr>
          <w:rFonts w:ascii="Arial" w:eastAsia="Arial" w:hAnsi="Arial" w:cs="Arial"/>
          <w:sz w:val="20"/>
          <w:szCs w:val="20"/>
        </w:rPr>
      </w:pPr>
    </w:p>
    <w:p w14:paraId="0000009D"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PODMÍNKY PROVÁDĚNÍ DÍLA</w:t>
      </w:r>
    </w:p>
    <w:p w14:paraId="0000009E"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Kvalita zhotovitelem uskutečněného plnění musí odpovídat veškerým požadavkům uvedeným v normách vztahujících se k plnění, zejména pak v ČSN, ČSN EN. Zhotovitel je povinen dodržet při provádění díla veškeré platné právní předpisy, jakož i všechny podmínky určené touto smlouvou. Dílo bude provedeno v souladu se stavebním zákonem a v souladu </w:t>
      </w:r>
      <w:r>
        <w:rPr>
          <w:rFonts w:ascii="Arial" w:eastAsia="Arial" w:hAnsi="Arial" w:cs="Arial"/>
          <w:color w:val="000000"/>
          <w:sz w:val="20"/>
          <w:szCs w:val="20"/>
        </w:rPr>
        <w:br/>
        <w:t xml:space="preserve">s předpisy souvisejícími. </w:t>
      </w:r>
    </w:p>
    <w:p w14:paraId="0000009F"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může pověřit provedením části díla jiné osoby (poddodavatele), avšak v souladu se zadávacími podmínkami zadávacího řízení, které předcházelo uzavření této smlouvy. Jeho výlučná odpovědnost vůči objednateli za koordinaci všech poddodavatelů a řádné provedení díla tím však není dotčena. Zhotovitel se zavazuje informovat objednatele o poddodavatelích, kteří se budou podílet na realizaci díla. Objednatel si vyhrazuje právo spolurozhodovat </w:t>
      </w:r>
      <w:r>
        <w:rPr>
          <w:rFonts w:ascii="Arial" w:eastAsia="Arial" w:hAnsi="Arial" w:cs="Arial"/>
          <w:color w:val="000000"/>
          <w:sz w:val="20"/>
          <w:szCs w:val="20"/>
        </w:rPr>
        <w:br/>
        <w:t>o poddodavatelích podílejících se na realizaci díla, a to tak, že je oprávněn v odůvodněných případech odmítnout účast konkrétního poddodavatele na realizaci díla.</w:t>
      </w:r>
    </w:p>
    <w:p w14:paraId="000000A0" w14:textId="45F458DC"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je povinen zajistit koordinaci veškerých činností a dodávek potřebných pro provedení celého a kompletního díla podle této smlouvy, včetně činností nebo dodávek zajišťovaných poddodavateli, popř. jinými dodavateli a objednatelem tak, aby bylo zajištěno plynulé plnění povinností zhotovitele podle této smlouvy. </w:t>
      </w:r>
    </w:p>
    <w:p w14:paraId="000000A1"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je povinen zajistit a financovat veškeré poddodavatelské práce a nese za ně záruku v plném rozsahu dle této smlouvy. Zhotovitel je povinen na písemnou výzvu objednatele předložit objednateli kdykoli v průběhu provádění díla písemný seznam všech svých poddodavatelů. Zhotovitel není oprávněn pověřit provedením díla ani jeho části jinou osobu, než uvedl v nabídce podané v rámci zadávacího řízení, jež předcházelo podpisu této smlouvy, bez předchozího písemného souhlasu objednatele. Zhotovitel není oprávněn změnit poddodavatele, prostřednictvím něhož prokazoval v zadávacím řízení veřejné zakázky kvalifikaci, bez předchozího písemného souhlasu objednatele. Dojde-li ke změně poddodavatele, prostřednictvím nějž prokazoval zhotovitel v zadávacím řízení kvalifikaci, je zhotovitel povinen nahradit takového poddodavatele pouze subjektem, který rovněž splňuje prokazovanou část kvalifikace.</w:t>
      </w:r>
    </w:p>
    <w:p w14:paraId="000000A2"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na sebe přejímá zodpovědnost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je zhotovitel povinen bez zbytečného odkladu tuto škodu odstranit a není-li to možné, tak finančně uhradit.</w:t>
      </w:r>
    </w:p>
    <w:p w14:paraId="000000A3" w14:textId="77777777" w:rsidR="00887516" w:rsidRDefault="00887516">
      <w:pPr>
        <w:rPr>
          <w:rFonts w:ascii="Arial" w:eastAsia="Arial" w:hAnsi="Arial" w:cs="Arial"/>
          <w:b/>
          <w:sz w:val="20"/>
          <w:szCs w:val="20"/>
        </w:rPr>
      </w:pPr>
    </w:p>
    <w:p w14:paraId="74B789E5" w14:textId="77777777" w:rsidR="009D2EA7" w:rsidRDefault="009D2EA7">
      <w:pPr>
        <w:rPr>
          <w:rFonts w:ascii="Arial" w:eastAsia="Arial" w:hAnsi="Arial" w:cs="Arial"/>
          <w:b/>
          <w:sz w:val="20"/>
          <w:szCs w:val="20"/>
        </w:rPr>
      </w:pPr>
    </w:p>
    <w:p w14:paraId="594D77FF" w14:textId="77777777" w:rsidR="009D2EA7" w:rsidRDefault="009D2EA7">
      <w:pPr>
        <w:rPr>
          <w:rFonts w:ascii="Arial" w:eastAsia="Arial" w:hAnsi="Arial" w:cs="Arial"/>
          <w:b/>
          <w:sz w:val="20"/>
          <w:szCs w:val="20"/>
        </w:rPr>
      </w:pPr>
    </w:p>
    <w:p w14:paraId="000000A4"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lastRenderedPageBreak/>
        <w:t>PŘEDÁNÍ A PŘEVZETÍ DÍLA</w:t>
      </w:r>
    </w:p>
    <w:p w14:paraId="000000A5"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Zhotovitel splní svou povinnost provést dílo tak, že řádně a kvalitně zhotoví dílo vymezené dle této smlouvy v souladu s platnými obecně závaznými právními předpisy a platnými českými technickými normami. Objednatel je povinen řádně a kvalitně provedené dílo převzít.</w:t>
      </w:r>
    </w:p>
    <w:p w14:paraId="000000A6"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Nejpozději na poslední den, kdy má zhotovitel dle této smlouvy dílo nebo část díla ukončit </w:t>
      </w:r>
      <w:r>
        <w:rPr>
          <w:rFonts w:ascii="Arial" w:eastAsia="Arial" w:hAnsi="Arial" w:cs="Arial"/>
          <w:color w:val="000000"/>
          <w:sz w:val="20"/>
          <w:szCs w:val="20"/>
        </w:rPr>
        <w:br/>
        <w:t xml:space="preserve">a předat objednateli, svolá zhotovitel přejímací řízení. Na přejímací řízení přizve zhotovitel objednatele písemným oznámením, které musí být doručeno objednateli alespoň pět pracovních dnů předem. V případě, že nebude objednateli řádně a včas doručena výzva k účasti na přejímacím řízení, může dojít k přejímacímu řízení nejdříve po uplynutí pátého pracovního dne ode dne doručení písemné výzvy k zahájení přejímacího řízení. </w:t>
      </w:r>
    </w:p>
    <w:p w14:paraId="000000A7"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K předání díla nebo jeho části zhotovitelem objednateli dojde na základě předávacího řízení, a to formou písemného předávacího protokolu (jehož součástí bude i příslušná dokumentace), který bude podepsán oprávněnými zástupci obou smluvních stran. Objednatelem podepsaný předávací protokol nezbavuje zhotovitele odpovědnosti za event. vady, s nimiž bude dílo převzato. </w:t>
      </w:r>
    </w:p>
    <w:p w14:paraId="000000A8"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Předávací protokol, včetně dílčích předávacích protokolů musí obsahovat alespoň předmět díla, resp. jeho části, počet a forma (tištěné </w:t>
      </w:r>
      <w:proofErr w:type="spellStart"/>
      <w:r>
        <w:rPr>
          <w:rFonts w:ascii="Arial" w:eastAsia="Arial" w:hAnsi="Arial" w:cs="Arial"/>
          <w:color w:val="000000"/>
          <w:sz w:val="20"/>
          <w:szCs w:val="20"/>
        </w:rPr>
        <w:t>paré</w:t>
      </w:r>
      <w:proofErr w:type="spellEnd"/>
      <w:r>
        <w:rPr>
          <w:rFonts w:ascii="Arial" w:eastAsia="Arial" w:hAnsi="Arial" w:cs="Arial"/>
          <w:color w:val="000000"/>
          <w:sz w:val="20"/>
          <w:szCs w:val="20"/>
        </w:rPr>
        <w:t xml:space="preserve">, </w:t>
      </w:r>
      <w:proofErr w:type="gramStart"/>
      <w:r>
        <w:rPr>
          <w:rFonts w:ascii="Arial" w:eastAsia="Arial" w:hAnsi="Arial" w:cs="Arial"/>
          <w:color w:val="000000"/>
          <w:sz w:val="20"/>
          <w:szCs w:val="20"/>
        </w:rPr>
        <w:t>cd,</w:t>
      </w:r>
      <w:proofErr w:type="gramEnd"/>
      <w:r>
        <w:rPr>
          <w:rFonts w:ascii="Arial" w:eastAsia="Arial" w:hAnsi="Arial" w:cs="Arial"/>
          <w:color w:val="000000"/>
          <w:sz w:val="20"/>
          <w:szCs w:val="20"/>
        </w:rPr>
        <w:t xml:space="preserve"> apod.) předané dokumentace. Pokud budou zjištěny vady, bude protokol obsahovat soupis zjištěných vad díla, vyjádření zhotovitele k vadám díla vytknutým ze strany objednatele. Pokud objednatel dílo s vadami převezme, budou v protokolu uvedeny lhůty pro odstranění vad díla. V protokolu bude obsaženo jednoznačné prohlášení objednatele, zda dílo přejímá či nikoli, a soupis příloh. Prohlášení objednatele o tom, že dílo přejímá, nezbavuje zhotovitele odpovědnosti za vady zjištěné prohlídkou díla dle této smlouvy. Předávací protokol bude vyhotoven ve dvou stejnopisech podepsaných oběma smluvními stranami, z nichž každá ze smluvních stran obdrží po jednom výtisku. </w:t>
      </w:r>
    </w:p>
    <w:p w14:paraId="000000A9"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V případě, že objednatel odmítá dílo převzít, uvede v protokolu o předání a převzetí díla </w:t>
      </w:r>
      <w:r>
        <w:rPr>
          <w:rFonts w:ascii="Arial" w:eastAsia="Arial" w:hAnsi="Arial" w:cs="Arial"/>
          <w:color w:val="000000"/>
          <w:sz w:val="20"/>
          <w:szCs w:val="20"/>
        </w:rPr>
        <w:br/>
        <w:t xml:space="preserve">i důvody, pro které odmítá dílo převzít. V případě, že se přejímacího řízení zúčastnili </w:t>
      </w:r>
      <w:r>
        <w:rPr>
          <w:rFonts w:ascii="Arial" w:eastAsia="Arial" w:hAnsi="Arial" w:cs="Arial"/>
          <w:color w:val="000000"/>
          <w:sz w:val="20"/>
          <w:szCs w:val="20"/>
        </w:rPr>
        <w:br/>
        <w:t>i poddodavatelé, může protokol obsahovat prohlášení, že příslušnou část díla předává poddodavatel zhotoviteli a zhotovitel dále objednateli.</w:t>
      </w:r>
    </w:p>
    <w:p w14:paraId="000000AA" w14:textId="117D4D80" w:rsidR="00887516" w:rsidRPr="009D2EA7"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sidRPr="009D2EA7">
        <w:rPr>
          <w:rFonts w:ascii="Arial" w:eastAsia="Arial" w:hAnsi="Arial" w:cs="Arial"/>
          <w:color w:val="000000"/>
          <w:sz w:val="20"/>
          <w:szCs w:val="20"/>
        </w:rPr>
        <w:t>Objednatel není povinen dílo na základě protokolu převzít, jestliže není řádně a kvalitně dokončeno, má vady nebo nedodělky</w:t>
      </w:r>
      <w:r w:rsidR="009D2EA7">
        <w:rPr>
          <w:rFonts w:ascii="Arial" w:eastAsia="Arial" w:hAnsi="Arial" w:cs="Arial"/>
          <w:color w:val="000000"/>
          <w:sz w:val="20"/>
          <w:szCs w:val="20"/>
        </w:rPr>
        <w:t>, které brání jeho užívání,</w:t>
      </w:r>
      <w:r w:rsidRPr="009D2EA7">
        <w:rPr>
          <w:rFonts w:ascii="Arial" w:eastAsia="Arial" w:hAnsi="Arial" w:cs="Arial"/>
          <w:color w:val="000000"/>
          <w:sz w:val="20"/>
          <w:szCs w:val="20"/>
        </w:rPr>
        <w:t xml:space="preserve"> nebo při nepředání všech písemných dokladů souvisejících s řádným provedením dle této smlouvy. Jestliže se objednatel rozhodne nedokončené dílo převzít nebo ho převzít s vadami nebo nedodělky nebo při nepředání všech písemných dokladů souvisejících s řádným provedením díla dle této smlouvy, jsou smluvní strany povinny v protokolu uvést tuto skutečnost a uvést v něm soupis vad a nedodělků se závazným termínem jejich odstranění zhotovitelem, případně soupis chybějících písemných dokladů s termínem jejich dodání zhotovitelem objednateli.</w:t>
      </w:r>
    </w:p>
    <w:p w14:paraId="000000AB" w14:textId="111C9BA6"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Dílo lze předávat i po částech</w:t>
      </w:r>
      <w:r w:rsidR="000815B1">
        <w:rPr>
          <w:rFonts w:ascii="Arial" w:eastAsia="Arial" w:hAnsi="Arial" w:cs="Arial"/>
          <w:color w:val="000000"/>
          <w:sz w:val="20"/>
          <w:szCs w:val="20"/>
        </w:rPr>
        <w:t>, čímž se při plnění této smlouvy rozumí zejména jednotlivé části specifikované v odst. 4.</w:t>
      </w:r>
      <w:r w:rsidR="00D30CD0">
        <w:rPr>
          <w:rFonts w:ascii="Arial" w:eastAsia="Arial" w:hAnsi="Arial" w:cs="Arial"/>
          <w:color w:val="000000"/>
          <w:sz w:val="20"/>
          <w:szCs w:val="20"/>
        </w:rPr>
        <w:t>2</w:t>
      </w:r>
      <w:r w:rsidR="000815B1">
        <w:rPr>
          <w:rFonts w:ascii="Arial" w:eastAsia="Arial" w:hAnsi="Arial" w:cs="Arial"/>
          <w:color w:val="000000"/>
          <w:sz w:val="20"/>
          <w:szCs w:val="20"/>
        </w:rPr>
        <w:t xml:space="preserve"> písm. a., b., c. a d</w:t>
      </w:r>
      <w:r>
        <w:rPr>
          <w:rFonts w:ascii="Arial" w:eastAsia="Arial" w:hAnsi="Arial" w:cs="Arial"/>
          <w:color w:val="000000"/>
          <w:sz w:val="20"/>
          <w:szCs w:val="20"/>
        </w:rPr>
        <w:t xml:space="preserve">. Pro předávání díla po částech platí pro každou samostatně předávanou a přejímanou část díla všechna předchozí ustanovení obdobně. </w:t>
      </w:r>
    </w:p>
    <w:p w14:paraId="000000AC" w14:textId="77777777" w:rsidR="00887516" w:rsidRDefault="00887516">
      <w:pPr>
        <w:widowControl w:val="0"/>
        <w:pBdr>
          <w:top w:val="nil"/>
          <w:left w:val="nil"/>
          <w:bottom w:val="nil"/>
          <w:right w:val="nil"/>
          <w:between w:val="nil"/>
        </w:pBdr>
        <w:tabs>
          <w:tab w:val="left" w:pos="709"/>
        </w:tabs>
        <w:jc w:val="center"/>
        <w:rPr>
          <w:rFonts w:ascii="Arial" w:eastAsia="Arial" w:hAnsi="Arial" w:cs="Arial"/>
          <w:b/>
          <w:color w:val="000000"/>
          <w:sz w:val="20"/>
          <w:szCs w:val="20"/>
        </w:rPr>
      </w:pPr>
    </w:p>
    <w:p w14:paraId="000000AD" w14:textId="1D144409" w:rsidR="00887516" w:rsidRDefault="0000000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sdt>
        <w:sdtPr>
          <w:tag w:val="goog_rdk_54"/>
          <w:id w:val="544405031"/>
        </w:sdtPr>
        <w:sdtContent/>
      </w:sdt>
      <w:r w:rsidR="00DA701E">
        <w:rPr>
          <w:rFonts w:ascii="Arial" w:eastAsia="Arial" w:hAnsi="Arial" w:cs="Arial"/>
          <w:b/>
          <w:color w:val="000000"/>
          <w:sz w:val="20"/>
          <w:szCs w:val="20"/>
        </w:rPr>
        <w:t>ODPOVĚDNOST ZA VADY DÍLA</w:t>
      </w:r>
    </w:p>
    <w:sdt>
      <w:sdtPr>
        <w:tag w:val="goog_rdk_58"/>
        <w:id w:val="-1423262844"/>
      </w:sdtPr>
      <w:sdtContent>
        <w:p w14:paraId="000000AF" w14:textId="77777777" w:rsidR="00887516" w:rsidRDefault="00000000" w:rsidP="00B91323">
          <w:pPr>
            <w:numPr>
              <w:ilvl w:val="1"/>
              <w:numId w:val="1"/>
            </w:numPr>
            <w:pBdr>
              <w:top w:val="nil"/>
              <w:left w:val="nil"/>
              <w:bottom w:val="nil"/>
              <w:right w:val="nil"/>
              <w:between w:val="nil"/>
            </w:pBdr>
            <w:ind w:left="567" w:hanging="567"/>
            <w:rPr>
              <w:rFonts w:ascii="Arial" w:eastAsia="Arial" w:hAnsi="Arial" w:cs="Arial"/>
              <w:color w:val="000000"/>
              <w:sz w:val="20"/>
              <w:szCs w:val="20"/>
            </w:rPr>
          </w:pPr>
          <w:sdt>
            <w:sdtPr>
              <w:tag w:val="goog_rdk_57"/>
              <w:id w:val="-1762901895"/>
            </w:sdtPr>
            <w:sdtContent>
              <w:r w:rsidR="007B0950">
                <w:rPr>
                  <w:rFonts w:ascii="Arial" w:eastAsia="Arial" w:hAnsi="Arial" w:cs="Arial"/>
                  <w:color w:val="000000"/>
                  <w:sz w:val="20"/>
                  <w:szCs w:val="20"/>
                </w:rPr>
                <w:t>Zhotovitel odpovídá za vady díla, které má dílo, či jeho část, v okamžiku předání díla, či jeho části, Objednateli. Objednatel je oprávněn písemně vytknout případné skryté vady díla kdykoliv ve lhůtě 60 měsíců od převzetí Díla, či jeho část. Dílo má vady, pokud nemá vlastnosti sjednané v této Smlouvě a stanovené právními předpisy platnými a účinnými v době předání díla, či jeho části.</w:t>
              </w:r>
            </w:sdtContent>
          </w:sdt>
        </w:p>
      </w:sdtContent>
    </w:sdt>
    <w:p w14:paraId="000000B2" w14:textId="4DC0D0F0"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Objednatel uplatní včas právo z vad díla v</w:t>
      </w:r>
      <w:r w:rsidR="00C0550A">
        <w:rPr>
          <w:rFonts w:ascii="Arial" w:eastAsia="Arial" w:hAnsi="Arial" w:cs="Arial"/>
          <w:color w:val="000000"/>
          <w:sz w:val="20"/>
          <w:szCs w:val="20"/>
        </w:rPr>
        <w:t> </w:t>
      </w:r>
      <w:r>
        <w:rPr>
          <w:rFonts w:ascii="Arial" w:eastAsia="Arial" w:hAnsi="Arial" w:cs="Arial"/>
          <w:color w:val="000000"/>
          <w:sz w:val="20"/>
          <w:szCs w:val="20"/>
        </w:rPr>
        <w:t>době</w:t>
      </w:r>
      <w:r w:rsidR="00C0550A">
        <w:rPr>
          <w:rFonts w:ascii="Arial" w:eastAsia="Arial" w:hAnsi="Arial" w:cs="Arial"/>
          <w:color w:val="000000"/>
          <w:sz w:val="20"/>
          <w:szCs w:val="20"/>
        </w:rPr>
        <w:t xml:space="preserve"> sjednané v čl. 11.1.</w:t>
      </w:r>
      <w:r>
        <w:rPr>
          <w:rFonts w:ascii="Arial" w:eastAsia="Arial" w:hAnsi="Arial" w:cs="Arial"/>
          <w:color w:val="000000"/>
          <w:sz w:val="20"/>
          <w:szCs w:val="20"/>
        </w:rPr>
        <w:t xml:space="preserve">, pokud vady oznámí zhotoviteli alespoň v poslední den </w:t>
      </w:r>
      <w:r w:rsidR="007A308C">
        <w:rPr>
          <w:rFonts w:ascii="Arial" w:eastAsia="Arial" w:hAnsi="Arial" w:cs="Arial"/>
          <w:color w:val="000000"/>
          <w:sz w:val="20"/>
          <w:szCs w:val="20"/>
        </w:rPr>
        <w:t>této sjednané doby</w:t>
      </w:r>
      <w:r>
        <w:rPr>
          <w:rFonts w:ascii="Arial" w:eastAsia="Arial" w:hAnsi="Arial" w:cs="Arial"/>
          <w:color w:val="000000"/>
          <w:sz w:val="20"/>
          <w:szCs w:val="20"/>
        </w:rPr>
        <w:t>. I v tomto případě je však objednatel povinen uplatnit právo z vad díla bez zbytečného odkladu poté, kdy vadu zjistil.</w:t>
      </w:r>
    </w:p>
    <w:p w14:paraId="000000B3" w14:textId="2E80A08E"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Objednatel má právo volby způsobu odstranění důsledku vadného plnění</w:t>
      </w:r>
      <w:r w:rsidR="00367BD7">
        <w:rPr>
          <w:rFonts w:ascii="Arial" w:eastAsia="Arial" w:hAnsi="Arial" w:cs="Arial"/>
          <w:color w:val="000000"/>
          <w:sz w:val="20"/>
          <w:szCs w:val="20"/>
        </w:rPr>
        <w:t xml:space="preserve"> dle této smlouvy</w:t>
      </w:r>
      <w:r>
        <w:rPr>
          <w:rFonts w:ascii="Arial" w:eastAsia="Arial" w:hAnsi="Arial" w:cs="Arial"/>
          <w:color w:val="000000"/>
          <w:sz w:val="20"/>
          <w:szCs w:val="20"/>
        </w:rPr>
        <w:t xml:space="preserve">. Tuto volbu může měnit i bez souhlasu zhotovitele. </w:t>
      </w:r>
    </w:p>
    <w:p w14:paraId="000000B4" w14:textId="34AD3115"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se zavazuje bez zbytečného odkladu, nejpozději však do 48 hodin, bude-li to v daném případě technicky možné, od okamžiku oznámení vady díla či jeho části zahájit odstraňování vady díla či jeho části, a to i tehdy, neuznává-li zhotovitel odpovědnost za vady či příčiny, které ji vyvolaly, a vady odstranit v co nejkratší lhůtě. Zhotovitel se zavazuje odstranit reklamovanou vadu </w:t>
      </w:r>
      <w:r>
        <w:rPr>
          <w:rFonts w:ascii="Arial" w:eastAsia="Arial" w:hAnsi="Arial" w:cs="Arial"/>
          <w:color w:val="000000"/>
          <w:sz w:val="20"/>
          <w:szCs w:val="20"/>
        </w:rPr>
        <w:lastRenderedPageBreak/>
        <w:t xml:space="preserve">nejpozději </w:t>
      </w:r>
      <w:r w:rsidR="00367BD7">
        <w:rPr>
          <w:rFonts w:ascii="Arial" w:eastAsia="Arial" w:hAnsi="Arial" w:cs="Arial"/>
          <w:color w:val="000000"/>
          <w:sz w:val="20"/>
          <w:szCs w:val="20"/>
        </w:rPr>
        <w:t>do 10</w:t>
      </w:r>
      <w:r>
        <w:rPr>
          <w:rFonts w:ascii="Arial" w:eastAsia="Arial" w:hAnsi="Arial" w:cs="Arial"/>
          <w:color w:val="000000"/>
          <w:sz w:val="20"/>
          <w:szCs w:val="20"/>
        </w:rPr>
        <w:t xml:space="preserve"> kalendářních dní ode dne uplatnění reklamace, pokud se smluvní strany nedohodnou v konkrétním případě jinak.</w:t>
      </w:r>
      <w:sdt>
        <w:sdtPr>
          <w:tag w:val="goog_rdk_63"/>
          <w:id w:val="-1576670966"/>
        </w:sdtPr>
        <w:sdtContent>
          <w:r w:rsidR="00367BD7">
            <w:t xml:space="preserve"> </w:t>
          </w:r>
          <w:r>
            <w:rPr>
              <w:rFonts w:ascii="Arial" w:eastAsia="Arial" w:hAnsi="Arial" w:cs="Arial"/>
              <w:color w:val="000000"/>
              <w:sz w:val="20"/>
              <w:szCs w:val="20"/>
            </w:rPr>
            <w:t>V případě, že uvedený termín nebude možno z technického hlediska splnit, dohodnou smluvní strany přiměřenou lhůtu plnění. Vada se považuje za řádně vytknutou, je-li vytknutí učiněno písemně a doručeno Zhotoviteli a současně obsahuje-li písemné vytknutí identifikaci vytýkané vady</w:t>
          </w:r>
        </w:sdtContent>
      </w:sdt>
    </w:p>
    <w:p w14:paraId="000000B5"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Smluvní strany se dohodly, že:</w:t>
      </w:r>
    </w:p>
    <w:p w14:paraId="000000B6" w14:textId="77777777" w:rsidR="00887516" w:rsidRDefault="007B0950">
      <w:pPr>
        <w:numPr>
          <w:ilvl w:val="0"/>
          <w:numId w:val="5"/>
        </w:numPr>
        <w:pBdr>
          <w:top w:val="nil"/>
          <w:left w:val="nil"/>
          <w:bottom w:val="nil"/>
          <w:right w:val="nil"/>
          <w:between w:val="nil"/>
        </w:pBdr>
        <w:ind w:left="993" w:hanging="426"/>
        <w:rPr>
          <w:rFonts w:ascii="Arial" w:eastAsia="Arial" w:hAnsi="Arial" w:cs="Arial"/>
          <w:color w:val="000000"/>
          <w:sz w:val="20"/>
          <w:szCs w:val="20"/>
        </w:rPr>
      </w:pPr>
      <w:r>
        <w:rPr>
          <w:rFonts w:ascii="Arial" w:eastAsia="Arial" w:hAnsi="Arial" w:cs="Arial"/>
          <w:color w:val="000000"/>
          <w:sz w:val="20"/>
          <w:szCs w:val="20"/>
        </w:rPr>
        <w:t xml:space="preserve">neodstraní-li zhotovitel reklamované vady díla či jeho části ve lhůtě dle této smlouvy; a/nebo </w:t>
      </w:r>
    </w:p>
    <w:p w14:paraId="000000B7" w14:textId="77777777" w:rsidR="00887516" w:rsidRDefault="007B0950">
      <w:pPr>
        <w:numPr>
          <w:ilvl w:val="0"/>
          <w:numId w:val="5"/>
        </w:numPr>
        <w:pBdr>
          <w:top w:val="nil"/>
          <w:left w:val="nil"/>
          <w:bottom w:val="nil"/>
          <w:right w:val="nil"/>
          <w:between w:val="nil"/>
        </w:pBdr>
        <w:ind w:left="993" w:hanging="426"/>
        <w:rPr>
          <w:rFonts w:ascii="Arial" w:eastAsia="Arial" w:hAnsi="Arial" w:cs="Arial"/>
          <w:color w:val="000000"/>
          <w:sz w:val="20"/>
          <w:szCs w:val="20"/>
        </w:rPr>
      </w:pPr>
      <w:r>
        <w:rPr>
          <w:rFonts w:ascii="Arial" w:eastAsia="Arial" w:hAnsi="Arial" w:cs="Arial"/>
          <w:color w:val="000000"/>
          <w:sz w:val="20"/>
          <w:szCs w:val="20"/>
        </w:rPr>
        <w:t xml:space="preserve">nezahájí-li zhotovitel odstraňování vad díla v termínech dle této smlouvy; a/nebo </w:t>
      </w:r>
    </w:p>
    <w:p w14:paraId="000000B8" w14:textId="4088D8A7" w:rsidR="00887516" w:rsidRDefault="007B0950">
      <w:pPr>
        <w:numPr>
          <w:ilvl w:val="0"/>
          <w:numId w:val="5"/>
        </w:numPr>
        <w:pBdr>
          <w:top w:val="nil"/>
          <w:left w:val="nil"/>
          <w:bottom w:val="nil"/>
          <w:right w:val="nil"/>
          <w:between w:val="nil"/>
        </w:pBdr>
        <w:ind w:left="993" w:hanging="426"/>
        <w:rPr>
          <w:rFonts w:ascii="Arial" w:eastAsia="Arial" w:hAnsi="Arial" w:cs="Arial"/>
          <w:color w:val="000000"/>
          <w:sz w:val="20"/>
          <w:szCs w:val="20"/>
        </w:rPr>
      </w:pPr>
      <w:r>
        <w:rPr>
          <w:rFonts w:ascii="Arial" w:eastAsia="Arial" w:hAnsi="Arial" w:cs="Arial"/>
          <w:color w:val="000000"/>
          <w:sz w:val="20"/>
          <w:szCs w:val="20"/>
        </w:rPr>
        <w:t>oznámí-li zhotovitel objednateli před uplynutím doby k odstranění vad díla, že vadu neodstraní</w:t>
      </w:r>
      <w:r w:rsidR="00606757">
        <w:rPr>
          <w:rFonts w:ascii="Arial" w:eastAsia="Arial" w:hAnsi="Arial" w:cs="Arial"/>
          <w:color w:val="000000"/>
          <w:sz w:val="20"/>
          <w:szCs w:val="20"/>
        </w:rPr>
        <w:t>;</w:t>
      </w:r>
    </w:p>
    <w:p w14:paraId="000000BA" w14:textId="77777777" w:rsidR="00887516" w:rsidRDefault="007B0950">
      <w:pPr>
        <w:pBdr>
          <w:top w:val="nil"/>
          <w:left w:val="nil"/>
          <w:bottom w:val="nil"/>
          <w:right w:val="nil"/>
          <w:between w:val="nil"/>
        </w:pBdr>
        <w:ind w:left="567"/>
        <w:rPr>
          <w:rFonts w:ascii="Arial" w:eastAsia="Arial" w:hAnsi="Arial" w:cs="Arial"/>
          <w:color w:val="000000"/>
          <w:sz w:val="20"/>
          <w:szCs w:val="20"/>
        </w:rPr>
      </w:pPr>
      <w:r>
        <w:rPr>
          <w:rFonts w:ascii="Arial" w:eastAsia="Arial" w:hAnsi="Arial" w:cs="Arial"/>
          <w:color w:val="000000"/>
          <w:sz w:val="20"/>
          <w:szCs w:val="20"/>
        </w:rPr>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000000BB"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se zavazuje odstranit vady na své náklady tak, aby objednateli nevznikly žádné další náklady, v opačném případě tyto uhradí zhotovitel.  </w:t>
      </w:r>
    </w:p>
    <w:p w14:paraId="000000BC" w14:textId="77777777" w:rsidR="00887516" w:rsidRDefault="007B0950" w:rsidP="00C42B74">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21 dnů po obdržení daňového dokladu (faktury). </w:t>
      </w:r>
    </w:p>
    <w:p w14:paraId="000000BD"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Práva a povinnosti </w:t>
      </w:r>
      <w:proofErr w:type="gramStart"/>
      <w:r>
        <w:rPr>
          <w:rFonts w:ascii="Arial" w:eastAsia="Arial" w:hAnsi="Arial" w:cs="Arial"/>
          <w:color w:val="000000"/>
          <w:sz w:val="20"/>
          <w:szCs w:val="20"/>
        </w:rPr>
        <w:t>ze</w:t>
      </w:r>
      <w:proofErr w:type="gramEnd"/>
      <w:r>
        <w:rPr>
          <w:rFonts w:ascii="Arial" w:eastAsia="Arial" w:hAnsi="Arial" w:cs="Arial"/>
          <w:color w:val="000000"/>
          <w:sz w:val="20"/>
          <w:szCs w:val="20"/>
        </w:rPr>
        <w:t xml:space="preserve"> zhotovitelem poskytnuté záruky nezanikají ani odstoupením kterékoli ze smluvních stran od této smlouvy.</w:t>
      </w:r>
    </w:p>
    <w:p w14:paraId="000000BE"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O reklamačním řízení budou objednatelem pořizovány písemné zápisy ve dvojím vyhotovení, z nichž jeden stejnopis obdrží každá ze smluvních stran. </w:t>
      </w:r>
    </w:p>
    <w:p w14:paraId="000000BF" w14:textId="77777777" w:rsidR="00887516" w:rsidRDefault="00887516">
      <w:pPr>
        <w:pBdr>
          <w:top w:val="nil"/>
          <w:left w:val="nil"/>
          <w:bottom w:val="nil"/>
          <w:right w:val="nil"/>
          <w:between w:val="nil"/>
        </w:pBdr>
        <w:rPr>
          <w:rFonts w:ascii="Arial" w:eastAsia="Arial" w:hAnsi="Arial" w:cs="Arial"/>
          <w:color w:val="000000"/>
          <w:sz w:val="20"/>
          <w:szCs w:val="20"/>
        </w:rPr>
      </w:pPr>
    </w:p>
    <w:p w14:paraId="000000C0"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 xml:space="preserve">ÚROK Z PRODLENÍ A </w:t>
      </w:r>
      <w:sdt>
        <w:sdtPr>
          <w:tag w:val="goog_rdk_67"/>
          <w:id w:val="1609230774"/>
        </w:sdtPr>
        <w:sdtContent/>
      </w:sdt>
      <w:r>
        <w:rPr>
          <w:rFonts w:ascii="Arial" w:eastAsia="Arial" w:hAnsi="Arial" w:cs="Arial"/>
          <w:b/>
          <w:color w:val="000000"/>
          <w:sz w:val="20"/>
          <w:szCs w:val="20"/>
        </w:rPr>
        <w:t>SMLUVNÍ POKUTA</w:t>
      </w:r>
    </w:p>
    <w:p w14:paraId="000000C1" w14:textId="39C194C6"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Za porušení povinnosti zhotovitele </w:t>
      </w:r>
      <w:r w:rsidR="007A66C9">
        <w:rPr>
          <w:rFonts w:ascii="Arial" w:eastAsia="Arial" w:hAnsi="Arial" w:cs="Arial"/>
          <w:color w:val="000000"/>
          <w:sz w:val="20"/>
          <w:szCs w:val="20"/>
        </w:rPr>
        <w:t>zahájit</w:t>
      </w:r>
      <w:r>
        <w:rPr>
          <w:rFonts w:ascii="Arial" w:eastAsia="Arial" w:hAnsi="Arial" w:cs="Arial"/>
          <w:color w:val="000000"/>
          <w:sz w:val="20"/>
          <w:szCs w:val="20"/>
        </w:rPr>
        <w:t xml:space="preserve"> dílo řádně a v termínu dle čl. 5 odst. 5.</w:t>
      </w:r>
      <w:r w:rsidR="007A66C9">
        <w:rPr>
          <w:rFonts w:ascii="Arial" w:eastAsia="Arial" w:hAnsi="Arial" w:cs="Arial"/>
          <w:color w:val="000000"/>
          <w:sz w:val="20"/>
          <w:szCs w:val="20"/>
        </w:rPr>
        <w:t>2</w:t>
      </w:r>
      <w:r>
        <w:rPr>
          <w:rFonts w:ascii="Arial" w:eastAsia="Arial" w:hAnsi="Arial" w:cs="Arial"/>
          <w:color w:val="000000"/>
          <w:sz w:val="20"/>
          <w:szCs w:val="20"/>
        </w:rPr>
        <w:t xml:space="preserve">. této smlouvy o dílo je zhotovitel povinen zaplatit objednateli smluvní pokutu ve výši </w:t>
      </w:r>
      <w:proofErr w:type="gramStart"/>
      <w:r>
        <w:rPr>
          <w:rFonts w:ascii="Arial" w:eastAsia="Arial" w:hAnsi="Arial" w:cs="Arial"/>
          <w:color w:val="000000"/>
          <w:sz w:val="20"/>
          <w:szCs w:val="20"/>
        </w:rPr>
        <w:t>2.000,-</w:t>
      </w:r>
      <w:proofErr w:type="gramEnd"/>
      <w:r>
        <w:rPr>
          <w:rFonts w:ascii="Arial" w:eastAsia="Arial" w:hAnsi="Arial" w:cs="Arial"/>
          <w:color w:val="000000"/>
          <w:sz w:val="20"/>
          <w:szCs w:val="20"/>
        </w:rPr>
        <w:t xml:space="preserve"> Kč, a to za každý ukončený den prodlení. </w:t>
      </w:r>
    </w:p>
    <w:p w14:paraId="000000C2" w14:textId="0A5000AE"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Pro případ prodlení zhotovitele se splněním kteréhokoliv ze závazných termínů definovaných v ustanovení odst. 5.</w:t>
      </w:r>
      <w:r w:rsidR="007A66C9">
        <w:rPr>
          <w:rFonts w:ascii="Arial" w:eastAsia="Arial" w:hAnsi="Arial" w:cs="Arial"/>
          <w:color w:val="000000"/>
          <w:sz w:val="20"/>
          <w:szCs w:val="20"/>
        </w:rPr>
        <w:t>3</w:t>
      </w:r>
      <w:r>
        <w:rPr>
          <w:rFonts w:ascii="Arial" w:eastAsia="Arial" w:hAnsi="Arial" w:cs="Arial"/>
          <w:color w:val="000000"/>
          <w:sz w:val="20"/>
          <w:szCs w:val="20"/>
        </w:rPr>
        <w:t xml:space="preserve"> této smlouvy </w:t>
      </w:r>
      <w:r w:rsidR="007A66C9">
        <w:rPr>
          <w:rFonts w:ascii="Arial" w:eastAsia="Arial" w:hAnsi="Arial" w:cs="Arial"/>
          <w:color w:val="000000"/>
          <w:sz w:val="20"/>
          <w:szCs w:val="20"/>
        </w:rPr>
        <w:t>nebo sjednaných na základě tohoto odst. 5.3</w:t>
      </w:r>
      <w:r w:rsidR="00DD6B09">
        <w:rPr>
          <w:rFonts w:ascii="Arial" w:eastAsia="Arial" w:hAnsi="Arial" w:cs="Arial"/>
          <w:color w:val="000000"/>
          <w:sz w:val="20"/>
          <w:szCs w:val="20"/>
        </w:rPr>
        <w:t xml:space="preserve"> </w:t>
      </w:r>
      <w:r>
        <w:rPr>
          <w:rFonts w:ascii="Arial" w:eastAsia="Arial" w:hAnsi="Arial" w:cs="Arial"/>
          <w:color w:val="000000"/>
          <w:sz w:val="20"/>
          <w:szCs w:val="20"/>
        </w:rPr>
        <w:t xml:space="preserve">je zhotovitel povinen uhradit smluvní pokutu ve výši </w:t>
      </w:r>
      <w:proofErr w:type="gramStart"/>
      <w:r>
        <w:rPr>
          <w:rFonts w:ascii="Arial" w:eastAsia="Arial" w:hAnsi="Arial" w:cs="Arial"/>
          <w:color w:val="000000"/>
          <w:sz w:val="20"/>
          <w:szCs w:val="20"/>
        </w:rPr>
        <w:t>2.000,-</w:t>
      </w:r>
      <w:proofErr w:type="gramEnd"/>
      <w:r>
        <w:rPr>
          <w:rFonts w:ascii="Arial" w:eastAsia="Arial" w:hAnsi="Arial" w:cs="Arial"/>
          <w:color w:val="000000"/>
          <w:sz w:val="20"/>
          <w:szCs w:val="20"/>
        </w:rPr>
        <w:t xml:space="preserve"> Kč pro každý takový případ prodlení, a to za každý ukončený den prodlení.</w:t>
      </w:r>
    </w:p>
    <w:p w14:paraId="000000C3" w14:textId="3A36CBEF"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Pro případ prodlení zhotovitele se splněním povinnosti odstranit vady, se kterými bylo dílo převzato, v termínu dle této smlouvy, je zhotovitel povinen uhradit smluvní pokutu ve výši </w:t>
      </w:r>
      <w:proofErr w:type="gramStart"/>
      <w:r>
        <w:rPr>
          <w:rFonts w:ascii="Arial" w:eastAsia="Arial" w:hAnsi="Arial" w:cs="Arial"/>
          <w:color w:val="000000"/>
          <w:sz w:val="20"/>
          <w:szCs w:val="20"/>
        </w:rPr>
        <w:t>1</w:t>
      </w:r>
      <w:r w:rsidR="00DD6B09">
        <w:rPr>
          <w:rFonts w:ascii="Arial" w:eastAsia="Arial" w:hAnsi="Arial" w:cs="Arial"/>
          <w:color w:val="000000"/>
          <w:sz w:val="20"/>
          <w:szCs w:val="20"/>
        </w:rPr>
        <w:t>.</w:t>
      </w:r>
      <w:r>
        <w:rPr>
          <w:rFonts w:ascii="Arial" w:eastAsia="Arial" w:hAnsi="Arial" w:cs="Arial"/>
          <w:color w:val="000000"/>
          <w:sz w:val="20"/>
          <w:szCs w:val="20"/>
        </w:rPr>
        <w:t>000,-</w:t>
      </w:r>
      <w:proofErr w:type="gramEnd"/>
      <w:r>
        <w:rPr>
          <w:rFonts w:ascii="Arial" w:eastAsia="Arial" w:hAnsi="Arial" w:cs="Arial"/>
          <w:color w:val="000000"/>
          <w:sz w:val="20"/>
          <w:szCs w:val="20"/>
        </w:rPr>
        <w:t xml:space="preserve"> Kč za každý den prodlení, a to za každou takovou vadu.</w:t>
      </w:r>
    </w:p>
    <w:p w14:paraId="000000C4" w14:textId="633A568E"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Pro případ prodlení zhotovitele se splněním povinnosti odstranit reklamovanou vadu v termínu dle této smlouvy je zhotovitel povinen uhradit smluvní pokutu, kterou smluvní strany sjednaly ve výši </w:t>
      </w:r>
      <w:proofErr w:type="gramStart"/>
      <w:r>
        <w:rPr>
          <w:rFonts w:ascii="Arial" w:eastAsia="Arial" w:hAnsi="Arial" w:cs="Arial"/>
          <w:color w:val="000000"/>
          <w:sz w:val="20"/>
          <w:szCs w:val="20"/>
        </w:rPr>
        <w:t>1</w:t>
      </w:r>
      <w:r w:rsidR="00DD6B09">
        <w:rPr>
          <w:rFonts w:ascii="Arial" w:eastAsia="Arial" w:hAnsi="Arial" w:cs="Arial"/>
          <w:color w:val="000000"/>
          <w:sz w:val="20"/>
          <w:szCs w:val="20"/>
        </w:rPr>
        <w:t>.</w:t>
      </w:r>
      <w:r>
        <w:rPr>
          <w:rFonts w:ascii="Arial" w:eastAsia="Arial" w:hAnsi="Arial" w:cs="Arial"/>
          <w:color w:val="000000"/>
          <w:sz w:val="20"/>
          <w:szCs w:val="20"/>
        </w:rPr>
        <w:t>000,-</w:t>
      </w:r>
      <w:proofErr w:type="gramEnd"/>
      <w:r>
        <w:rPr>
          <w:rFonts w:ascii="Arial" w:eastAsia="Arial" w:hAnsi="Arial" w:cs="Arial"/>
          <w:color w:val="000000"/>
          <w:sz w:val="20"/>
          <w:szCs w:val="20"/>
        </w:rPr>
        <w:t>Kč za každý i započatý den a případ prodlení, a to u každé vady zvlášť.</w:t>
      </w:r>
    </w:p>
    <w:p w14:paraId="000000C5" w14:textId="58A5C7C1"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V případě prodlení objednatele se zaplacením ceny díla v rozsahu, v jakém dle této smlouvy vznikl zhotoviteli nárok na jeho úhradu, zavazuje se objednatel zhotoviteli zaplatit </w:t>
      </w:r>
      <w:r w:rsidR="00AA2A67">
        <w:rPr>
          <w:rFonts w:ascii="Arial" w:eastAsia="Arial" w:hAnsi="Arial" w:cs="Arial"/>
          <w:color w:val="000000"/>
          <w:sz w:val="20"/>
          <w:szCs w:val="20"/>
        </w:rPr>
        <w:t xml:space="preserve">smluvní pokutu ve výši </w:t>
      </w:r>
      <w:proofErr w:type="gramStart"/>
      <w:r w:rsidR="00AA2A67">
        <w:rPr>
          <w:rFonts w:ascii="Arial" w:eastAsia="Arial" w:hAnsi="Arial" w:cs="Arial"/>
          <w:color w:val="000000"/>
          <w:sz w:val="20"/>
          <w:szCs w:val="20"/>
        </w:rPr>
        <w:t>2.000,-</w:t>
      </w:r>
      <w:proofErr w:type="gramEnd"/>
      <w:r w:rsidR="00AA2A67">
        <w:rPr>
          <w:rFonts w:ascii="Arial" w:eastAsia="Arial" w:hAnsi="Arial" w:cs="Arial"/>
          <w:color w:val="000000"/>
          <w:sz w:val="20"/>
          <w:szCs w:val="20"/>
        </w:rPr>
        <w:t xml:space="preserve"> Kč pro každý takový případ prodlení, a to za každý ukončený den prodlení.</w:t>
      </w:r>
    </w:p>
    <w:p w14:paraId="000000C6"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Smluvní pokuty a úrok z prodlení dle této smlouvy jsou splatné do 30 dní od data, kdy byla povinné straně doručena písemná výzva k jejímu zaplacení. Zaplacení smluvní pokuty nezbavuje zhotovitele splnit závazek smluvní pokutou utvrzený.</w:t>
      </w:r>
    </w:p>
    <w:p w14:paraId="000000C7"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Uplatněním smluvních pokut dle této smlouvy nejsou nikterak dotčeny nároky na náhradu škody vzniklé z porušení smluvní povinnosti, a to v plné výši. Odstoupením od této smlouvy nezaniká vzniklý nárok na úhradu smluvní pokuty.</w:t>
      </w:r>
    </w:p>
    <w:p w14:paraId="000000CB"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lastRenderedPageBreak/>
        <w:t>ODSTOUPENÍ OD SMLOUVY</w:t>
      </w:r>
    </w:p>
    <w:p w14:paraId="000000CC"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Smluvní strany se dohodly, že mohou od této smlouvy odstoupit v případech, kdy to stanoví zákon nebo tato smlouva. Odstoupení od smlouvy musí být provedeno písemnou formou a je účinné okamžikem jeho doručení druhé straně. Odstoupením od smlouvy zanikají práva </w:t>
      </w:r>
      <w:r>
        <w:rPr>
          <w:rFonts w:ascii="Arial" w:eastAsia="Arial" w:hAnsi="Arial" w:cs="Arial"/>
          <w:color w:val="000000"/>
          <w:sz w:val="20"/>
          <w:szCs w:val="20"/>
        </w:rPr>
        <w:br/>
        <w:t xml:space="preserve">a povinnosti stran ze smlouvy pro dosud nesplněnou část závazku, s výjimkou nároku na náhradu škody vzniklé porušením smlouvy, smluvních ustanovení týkajících se volby práva, řešení sporů mezi smluvními stranami a jiných ustanovení, které podle projevené vůle smluvních stran nebo vzhledem ke své povaze mají trvat i po ukončení smlouvy. </w:t>
      </w:r>
    </w:p>
    <w:p w14:paraId="000000CE" w14:textId="63427C3A" w:rsidR="00887516" w:rsidRDefault="00000000">
      <w:pPr>
        <w:numPr>
          <w:ilvl w:val="1"/>
          <w:numId w:val="1"/>
        </w:numPr>
        <w:pBdr>
          <w:top w:val="nil"/>
          <w:left w:val="nil"/>
          <w:bottom w:val="nil"/>
          <w:right w:val="nil"/>
          <w:between w:val="nil"/>
        </w:pBdr>
        <w:ind w:left="567" w:hanging="567"/>
        <w:rPr>
          <w:rFonts w:ascii="Arial" w:eastAsia="Arial" w:hAnsi="Arial" w:cs="Arial"/>
          <w:color w:val="000000"/>
          <w:sz w:val="20"/>
          <w:szCs w:val="20"/>
        </w:rPr>
      </w:pPr>
      <w:sdt>
        <w:sdtPr>
          <w:tag w:val="goog_rdk_72"/>
          <w:id w:val="2044852409"/>
        </w:sdtPr>
        <w:sdtContent>
          <w:sdt>
            <w:sdtPr>
              <w:tag w:val="goog_rdk_70"/>
              <w:id w:val="2077170214"/>
            </w:sdtPr>
            <w:sdtContent>
              <w:sdt>
                <w:sdtPr>
                  <w:tag w:val="goog_rdk_71"/>
                  <w:id w:val="238761718"/>
                </w:sdtPr>
                <w:sdtContent/>
              </w:sdt>
            </w:sdtContent>
          </w:sdt>
        </w:sdtContent>
      </w:sdt>
      <w:r w:rsidR="007B0950">
        <w:rPr>
          <w:rFonts w:ascii="Arial" w:eastAsia="Arial" w:hAnsi="Arial" w:cs="Arial"/>
          <w:color w:val="000000"/>
          <w:sz w:val="20"/>
          <w:szCs w:val="20"/>
        </w:rPr>
        <w:t>Smluvní strany této smlouvy se dohodly, že podstatným porušením smlouvy se rozumí zejména následující skutečnosti:</w:t>
      </w:r>
    </w:p>
    <w:p w14:paraId="000000CF" w14:textId="77777777" w:rsidR="00887516" w:rsidRDefault="007B0950">
      <w:pPr>
        <w:numPr>
          <w:ilvl w:val="0"/>
          <w:numId w:val="6"/>
        </w:numPr>
        <w:pBdr>
          <w:top w:val="nil"/>
          <w:left w:val="nil"/>
          <w:bottom w:val="nil"/>
          <w:right w:val="nil"/>
          <w:between w:val="nil"/>
        </w:pBdr>
        <w:ind w:left="851" w:hanging="284"/>
        <w:rPr>
          <w:rFonts w:ascii="Arial" w:eastAsia="Arial" w:hAnsi="Arial" w:cs="Arial"/>
          <w:color w:val="000000"/>
          <w:sz w:val="20"/>
          <w:szCs w:val="20"/>
        </w:rPr>
      </w:pPr>
      <w:r>
        <w:rPr>
          <w:rFonts w:ascii="Arial" w:eastAsia="Arial" w:hAnsi="Arial" w:cs="Arial"/>
          <w:color w:val="000000"/>
          <w:sz w:val="20"/>
          <w:szCs w:val="20"/>
        </w:rPr>
        <w:t>zhotovitel se dostane do prodlení s prováděním díla</w:t>
      </w:r>
      <w:r>
        <w:rPr>
          <w:rFonts w:ascii="Arial" w:eastAsia="Arial" w:hAnsi="Arial" w:cs="Arial"/>
          <w:i/>
          <w:color w:val="000000"/>
          <w:sz w:val="20"/>
          <w:szCs w:val="20"/>
        </w:rPr>
        <w:t xml:space="preserve">, </w:t>
      </w:r>
      <w:r>
        <w:rPr>
          <w:rFonts w:ascii="Arial" w:eastAsia="Arial" w:hAnsi="Arial" w:cs="Arial"/>
          <w:color w:val="000000"/>
          <w:sz w:val="20"/>
          <w:szCs w:val="20"/>
        </w:rPr>
        <w:t xml:space="preserve">ať již jako celku či jeho jednotlivých částí, ve vztahu k termínům provádění díla dle článku 3 této smlouvy, které bude delší než deset kalendářních dnů; </w:t>
      </w:r>
    </w:p>
    <w:p w14:paraId="000000D0" w14:textId="77777777" w:rsidR="00887516" w:rsidRDefault="007B0950">
      <w:pPr>
        <w:numPr>
          <w:ilvl w:val="0"/>
          <w:numId w:val="6"/>
        </w:numPr>
        <w:pBdr>
          <w:top w:val="nil"/>
          <w:left w:val="nil"/>
          <w:bottom w:val="nil"/>
          <w:right w:val="nil"/>
          <w:between w:val="nil"/>
        </w:pBdr>
        <w:ind w:left="851" w:hanging="284"/>
        <w:rPr>
          <w:rFonts w:ascii="Arial" w:eastAsia="Arial" w:hAnsi="Arial" w:cs="Arial"/>
          <w:color w:val="000000"/>
          <w:sz w:val="20"/>
          <w:szCs w:val="20"/>
        </w:rPr>
      </w:pPr>
      <w:r>
        <w:rPr>
          <w:rFonts w:ascii="Arial" w:eastAsia="Arial" w:hAnsi="Arial" w:cs="Arial"/>
          <w:color w:val="000000"/>
          <w:sz w:val="20"/>
          <w:szCs w:val="20"/>
        </w:rPr>
        <w:t>zhotovitel řádně a včas neprokáže trvání platné a účinné pojistné smlouvy dle článku 14 této smlouvy;</w:t>
      </w:r>
    </w:p>
    <w:p w14:paraId="000000D1" w14:textId="77777777" w:rsidR="00887516" w:rsidRDefault="007B0950">
      <w:pPr>
        <w:numPr>
          <w:ilvl w:val="0"/>
          <w:numId w:val="6"/>
        </w:numPr>
        <w:pBdr>
          <w:top w:val="nil"/>
          <w:left w:val="nil"/>
          <w:bottom w:val="nil"/>
          <w:right w:val="nil"/>
          <w:between w:val="nil"/>
        </w:pBdr>
        <w:ind w:left="851" w:hanging="284"/>
        <w:rPr>
          <w:rFonts w:ascii="Arial" w:eastAsia="Arial" w:hAnsi="Arial" w:cs="Arial"/>
          <w:color w:val="000000"/>
          <w:sz w:val="20"/>
          <w:szCs w:val="20"/>
        </w:rPr>
      </w:pPr>
      <w:r>
        <w:rPr>
          <w:rFonts w:ascii="Arial" w:eastAsia="Arial" w:hAnsi="Arial" w:cs="Arial"/>
          <w:color w:val="000000"/>
          <w:sz w:val="20"/>
          <w:szCs w:val="20"/>
        </w:rPr>
        <w:t xml:space="preserve">zhotovitel vstoupil do likvidace; </w:t>
      </w:r>
    </w:p>
    <w:p w14:paraId="000000D2" w14:textId="77777777" w:rsidR="00887516" w:rsidRDefault="007B0950">
      <w:pPr>
        <w:numPr>
          <w:ilvl w:val="0"/>
          <w:numId w:val="6"/>
        </w:numPr>
        <w:pBdr>
          <w:top w:val="nil"/>
          <w:left w:val="nil"/>
          <w:bottom w:val="nil"/>
          <w:right w:val="nil"/>
          <w:between w:val="nil"/>
        </w:pBdr>
        <w:ind w:left="851" w:hanging="284"/>
        <w:rPr>
          <w:rFonts w:ascii="Arial" w:eastAsia="Arial" w:hAnsi="Arial" w:cs="Arial"/>
          <w:color w:val="000000"/>
          <w:sz w:val="20"/>
          <w:szCs w:val="20"/>
        </w:rPr>
      </w:pPr>
      <w:r>
        <w:rPr>
          <w:rFonts w:ascii="Arial" w:eastAsia="Arial" w:hAnsi="Arial" w:cs="Arial"/>
          <w:color w:val="000000"/>
          <w:sz w:val="20"/>
          <w:szCs w:val="20"/>
        </w:rPr>
        <w:t xml:space="preserve">zhotovitel uzavřel smlouvu o prodeji či nájmu podniku či jeho části, na </w:t>
      </w:r>
      <w:proofErr w:type="gramStart"/>
      <w:r>
        <w:rPr>
          <w:rFonts w:ascii="Arial" w:eastAsia="Arial" w:hAnsi="Arial" w:cs="Arial"/>
          <w:color w:val="000000"/>
          <w:sz w:val="20"/>
          <w:szCs w:val="20"/>
        </w:rPr>
        <w:t>základě</w:t>
      </w:r>
      <w:proofErr w:type="gramEnd"/>
      <w:r>
        <w:rPr>
          <w:rFonts w:ascii="Arial" w:eastAsia="Arial" w:hAnsi="Arial" w:cs="Arial"/>
          <w:color w:val="000000"/>
          <w:sz w:val="20"/>
          <w:szCs w:val="20"/>
        </w:rPr>
        <w:t xml:space="preserve"> které převedl, resp. pronajal, svůj podnik či tu jeho část, jejíž součástí jsou i práva a závazky z právního vztahu dle této smlouvy na třetí osobu;  </w:t>
      </w:r>
    </w:p>
    <w:p w14:paraId="000000D3" w14:textId="77777777" w:rsidR="00887516" w:rsidRDefault="007B0950">
      <w:pPr>
        <w:numPr>
          <w:ilvl w:val="0"/>
          <w:numId w:val="6"/>
        </w:numPr>
        <w:pBdr>
          <w:top w:val="nil"/>
          <w:left w:val="nil"/>
          <w:bottom w:val="nil"/>
          <w:right w:val="nil"/>
          <w:between w:val="nil"/>
        </w:pBdr>
        <w:ind w:left="851" w:hanging="284"/>
        <w:rPr>
          <w:rFonts w:ascii="Arial" w:eastAsia="Arial" w:hAnsi="Arial" w:cs="Arial"/>
          <w:color w:val="000000"/>
          <w:sz w:val="20"/>
          <w:szCs w:val="20"/>
        </w:rPr>
      </w:pPr>
      <w:r>
        <w:rPr>
          <w:rFonts w:ascii="Arial" w:eastAsia="Arial" w:hAnsi="Arial" w:cs="Arial"/>
          <w:color w:val="000000"/>
          <w:sz w:val="20"/>
          <w:szCs w:val="20"/>
        </w:rPr>
        <w:t>zhotovitel porušil některý ze svých závazků dle článku 8 odst. 8.2. této smlouvy a/nebo se ukáže nepravdivým, neúplným či zkresleným některé z prohlášení zhotovitele dle článku 8 odst. 8.1. této smlouvy.</w:t>
      </w:r>
    </w:p>
    <w:p w14:paraId="000000D4" w14:textId="77777777" w:rsidR="00887516" w:rsidRDefault="007B0950">
      <w:pPr>
        <w:ind w:left="567"/>
        <w:rPr>
          <w:rFonts w:ascii="Arial" w:eastAsia="Arial" w:hAnsi="Arial" w:cs="Arial"/>
          <w:sz w:val="20"/>
          <w:szCs w:val="20"/>
        </w:rPr>
      </w:pPr>
      <w:r>
        <w:rPr>
          <w:rFonts w:ascii="Arial" w:eastAsia="Arial" w:hAnsi="Arial" w:cs="Arial"/>
          <w:sz w:val="20"/>
          <w:szCs w:val="20"/>
        </w:rPr>
        <w:t xml:space="preserve">V případě odstoupení od této smlouvy kteroukoliv ze smluvních stran provedou smluvní strany nejpozději do 14 dnů ode dne účinnosti odstoupení od smlouvy vypořádání vzájemných závazků a pohledávek. </w:t>
      </w:r>
    </w:p>
    <w:p w14:paraId="000000D5"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V případě odstoupení objednatelem z důvodu na straně zhotovitele uhradí zhotovitel objednateli škody způsobené mu odstoupením od smlouvy.</w:t>
      </w:r>
    </w:p>
    <w:p w14:paraId="000000D6"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V případě předčasného ukončení této smlouvy je zhotovitel povinen poskytnout objednateli veškerou nezbytnou součinnost k tomu, aby objednateli nevznikla škoda v důsledku ukončení prací zhotovitelem.  </w:t>
      </w:r>
    </w:p>
    <w:p w14:paraId="000000D7" w14:textId="77777777" w:rsidR="00887516" w:rsidRDefault="00887516">
      <w:pPr>
        <w:ind w:left="705"/>
        <w:rPr>
          <w:rFonts w:ascii="Arial" w:eastAsia="Arial" w:hAnsi="Arial" w:cs="Arial"/>
          <w:sz w:val="20"/>
          <w:szCs w:val="20"/>
        </w:rPr>
      </w:pPr>
    </w:p>
    <w:p w14:paraId="000000D8"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POJIŠTĚNÍ</w:t>
      </w:r>
    </w:p>
    <w:p w14:paraId="000000D9" w14:textId="4936B0A6"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Zhotovitel se zavazuje, že nejpozději ke dni podpisu této smlouvy zhotovitelem předloží objednateli originál uzavřené pojistné smlouvy, jejímž předmětem je pojištění za škodu způsobenou zhotovitelem třetí osobě, přičemž výše pojistné částky činí </w:t>
      </w:r>
      <w:proofErr w:type="gramStart"/>
      <w:r w:rsidR="002E08EA">
        <w:rPr>
          <w:rFonts w:ascii="Arial" w:eastAsia="Arial" w:hAnsi="Arial" w:cs="Arial"/>
          <w:color w:val="000000"/>
          <w:sz w:val="20"/>
          <w:szCs w:val="20"/>
        </w:rPr>
        <w:t>5</w:t>
      </w:r>
      <w:r>
        <w:rPr>
          <w:rFonts w:ascii="Arial" w:eastAsia="Arial" w:hAnsi="Arial" w:cs="Arial"/>
          <w:color w:val="000000"/>
          <w:sz w:val="20"/>
          <w:szCs w:val="20"/>
        </w:rPr>
        <w:t>.000.000,-</w:t>
      </w:r>
      <w:proofErr w:type="gramEnd"/>
      <w:r>
        <w:rPr>
          <w:rFonts w:ascii="Arial" w:eastAsia="Arial" w:hAnsi="Arial" w:cs="Arial"/>
          <w:color w:val="000000"/>
          <w:sz w:val="20"/>
          <w:szCs w:val="20"/>
        </w:rPr>
        <w:t xml:space="preserve"> Kč. Zhotovitel se zavazuje, že po celou dobu trvání této smlouvy bude pojištěn ve smyslu tohoto ustanovení a že nedojde ke snížení pojistného plnění pod částku uvedenou v tomto odstavci.</w:t>
      </w:r>
    </w:p>
    <w:p w14:paraId="000000DA" w14:textId="77777777" w:rsidR="00887516" w:rsidRDefault="00887516">
      <w:pPr>
        <w:ind w:left="680" w:hanging="680"/>
        <w:rPr>
          <w:rFonts w:ascii="Arial" w:eastAsia="Arial" w:hAnsi="Arial" w:cs="Arial"/>
          <w:sz w:val="20"/>
          <w:szCs w:val="20"/>
        </w:rPr>
      </w:pPr>
    </w:p>
    <w:p w14:paraId="000000DB"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bookmarkStart w:id="0" w:name="_heading=h.gjdgxs" w:colFirst="0" w:colLast="0"/>
      <w:bookmarkEnd w:id="0"/>
      <w:r>
        <w:rPr>
          <w:rFonts w:ascii="Arial" w:eastAsia="Arial" w:hAnsi="Arial" w:cs="Arial"/>
          <w:b/>
          <w:color w:val="000000"/>
          <w:sz w:val="20"/>
          <w:szCs w:val="20"/>
        </w:rPr>
        <w:t>SPOLEČNÁ USTANOVENÍ</w:t>
      </w:r>
    </w:p>
    <w:p w14:paraId="000000DC"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Smluvní strany se dohodly na tom, že jakákoliv peněžitá plnění dle smlouvy jsou řádně a včas splněna, pokud byla příslušná částka odepsána z účtu povinné strany ve prospěch účtu oprávněné smluvní strany nejpozději v poslední den splatnosti.</w:t>
      </w:r>
    </w:p>
    <w:p w14:paraId="000000DD"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V případě, že některá ustanovení této smlouvy jsou nebo se stanou z jakéhokoliv důvodu neúčinná nebo neplatná, a to i v důsledku rozhodnutí příslušných správních orgánů, nebude to mít za následek neplatnost či neúčinnost smlouvy. Příslušné neplatné ustanovení se smluvní strany zavazují bez zbytečného odkladu nahradit takovým platným ustanovením, jehož věcný obsah bude shodný nebo co nejvíc podobný nahrazovanému ustanovení, přičemž účel a smysl této smlouvy zůstane zachován, nebo se použije právní předpis, který nejblíže odpovídá účelu </w:t>
      </w:r>
      <w:r>
        <w:rPr>
          <w:rFonts w:ascii="Arial" w:eastAsia="Arial" w:hAnsi="Arial" w:cs="Arial"/>
          <w:color w:val="000000"/>
          <w:sz w:val="20"/>
          <w:szCs w:val="20"/>
        </w:rPr>
        <w:br/>
        <w:t>a smyslu této smlouvy, popř. se smluvní strany zavazují požádat o vydání nového rozhodnutí správního orgánu, které bude nejblíže odpovídat smyslu a účelu této smlouvy.</w:t>
      </w:r>
    </w:p>
    <w:p w14:paraId="000000DE"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lastRenderedPageBreak/>
        <w:t xml:space="preserve">Není-li touto smlouvou stanoveno výslovně něco jiného, lze tuto smlouvu měnit, doplňovat </w:t>
      </w:r>
      <w:r>
        <w:rPr>
          <w:rFonts w:ascii="Arial" w:eastAsia="Arial" w:hAnsi="Arial" w:cs="Arial"/>
          <w:color w:val="000000"/>
          <w:sz w:val="20"/>
          <w:szCs w:val="20"/>
        </w:rPr>
        <w:br/>
        <w:t>a upřesňovat pouze oboustranně odsouhlasenými, písemnými a vzestupně číslovanými dodatky, podepsanými oprávněnými zástupci obou smluvních stran.</w:t>
      </w:r>
    </w:p>
    <w:p w14:paraId="000000DF"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Veškeré spory mezi smluvními stranami vyplývající nebo související s ustanoveními této smlouvy budou řešeny nejprve smírně. V případě, že se nepodaří vyřešit takový spor smírnou cestou, může se kterákoli ze smluvních stran obrátit v souladu se zákonem č. 99/1963 Sb., občanský soudní řád, ve znění pozdějších předpisů, na věcně a místně příslušný soud.</w:t>
      </w:r>
    </w:p>
    <w:p w14:paraId="000000E0"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Smluvní strany si ujednávají, že tato smlouva a veškeré vztahy z této smlouvy vyplývající se řídí právním řádem České republiky, a to zejména ustanoveními občanského zákoníku.</w:t>
      </w:r>
    </w:p>
    <w:p w14:paraId="000000E1"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Komunikace mezi smluvními stranami musí být provedena písemně, kde to stanoví tato smlouva. Pokud jednotlivá ustanovení této smlouvy nevymezují prostředky komunikace jinak, může být písemná komunikace zaslána druhé smluvní straně doporučenou poštou, datovou schránkou, kurýrem nebo předána osobně na adresu uvedenou v záhlaví této smlouvy. Změny doručovacích údajů musí být druhé smluvní straně doručeny písemně do 5 dnů od jejich vzniku. Písemnost se považuje za doručenou uplynutím 3 pracovních dnů od jejího prokazatelného předání poskytovateli poštovních služeb k přepravě doporučenou poštou.</w:t>
      </w:r>
    </w:p>
    <w:p w14:paraId="000000E3" w14:textId="77777777" w:rsidR="00887516" w:rsidRDefault="00887516">
      <w:pPr>
        <w:ind w:left="680" w:hanging="680"/>
        <w:rPr>
          <w:rFonts w:ascii="Arial" w:eastAsia="Arial" w:hAnsi="Arial" w:cs="Arial"/>
          <w:sz w:val="20"/>
          <w:szCs w:val="20"/>
        </w:rPr>
      </w:pPr>
    </w:p>
    <w:p w14:paraId="000000E4" w14:textId="77777777" w:rsidR="00887516" w:rsidRDefault="007B0950">
      <w:pPr>
        <w:numPr>
          <w:ilvl w:val="0"/>
          <w:numId w:val="1"/>
        </w:numPr>
        <w:pBdr>
          <w:top w:val="nil"/>
          <w:left w:val="nil"/>
          <w:bottom w:val="nil"/>
          <w:right w:val="nil"/>
          <w:between w:val="nil"/>
        </w:pBdr>
        <w:ind w:left="284" w:hanging="284"/>
        <w:jc w:val="left"/>
        <w:rPr>
          <w:rFonts w:ascii="Arial" w:eastAsia="Arial" w:hAnsi="Arial" w:cs="Arial"/>
          <w:b/>
          <w:color w:val="000000"/>
          <w:sz w:val="20"/>
          <w:szCs w:val="20"/>
        </w:rPr>
      </w:pPr>
      <w:r>
        <w:rPr>
          <w:rFonts w:ascii="Arial" w:eastAsia="Arial" w:hAnsi="Arial" w:cs="Arial"/>
          <w:b/>
          <w:color w:val="000000"/>
          <w:sz w:val="20"/>
          <w:szCs w:val="20"/>
        </w:rPr>
        <w:t>ZÁVĚREČNÁ USTANOVENÍ</w:t>
      </w:r>
    </w:p>
    <w:p w14:paraId="000000E5"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Tato smlouva nabývá platnosti a účinnosti ke dni podpisu této smlouvy smluvními stranami.</w:t>
      </w:r>
    </w:p>
    <w:p w14:paraId="000000E6"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Tato smlouva byla vyhotovena ve dvou stejnopisech, z nichž objednatel obdrží jedno vyhotovení a zhotovitel jedno vyhotovení. </w:t>
      </w:r>
    </w:p>
    <w:p w14:paraId="000000E7"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00000E8"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 xml:space="preserve">Nedílnou součást této smlouvy tvoří jako přílohy této smlouvy: </w:t>
      </w:r>
    </w:p>
    <w:p w14:paraId="000000E9" w14:textId="4FF6FD8A" w:rsidR="00887516" w:rsidRDefault="007B0950">
      <w:pPr>
        <w:pBdr>
          <w:top w:val="nil"/>
          <w:left w:val="nil"/>
          <w:bottom w:val="nil"/>
          <w:right w:val="nil"/>
          <w:between w:val="nil"/>
        </w:pBdr>
        <w:ind w:left="567"/>
        <w:rPr>
          <w:rFonts w:ascii="Arial" w:eastAsia="Arial" w:hAnsi="Arial" w:cs="Arial"/>
          <w:color w:val="000000"/>
          <w:sz w:val="20"/>
          <w:szCs w:val="20"/>
        </w:rPr>
      </w:pPr>
      <w:r w:rsidRPr="00E50A94">
        <w:rPr>
          <w:rFonts w:ascii="Arial" w:eastAsia="Arial" w:hAnsi="Arial" w:cs="Arial"/>
          <w:color w:val="000000"/>
          <w:sz w:val="20"/>
          <w:szCs w:val="20"/>
        </w:rPr>
        <w:t xml:space="preserve">Příloha č. 1: </w:t>
      </w:r>
      <w:r w:rsidRPr="00E50A94">
        <w:rPr>
          <w:rFonts w:ascii="Arial" w:eastAsia="Arial" w:hAnsi="Arial" w:cs="Arial"/>
          <w:color w:val="000000"/>
          <w:sz w:val="20"/>
          <w:szCs w:val="20"/>
        </w:rPr>
        <w:tab/>
      </w:r>
      <w:r w:rsidR="009D2EA7" w:rsidRPr="00E50A94">
        <w:rPr>
          <w:rFonts w:ascii="Arial" w:eastAsia="Arial" w:hAnsi="Arial" w:cs="Arial"/>
          <w:color w:val="000000"/>
          <w:sz w:val="20"/>
          <w:szCs w:val="20"/>
        </w:rPr>
        <w:t xml:space="preserve">Specifikace požadavků na </w:t>
      </w:r>
      <w:r w:rsidR="00613E92" w:rsidRPr="00E50A94">
        <w:rPr>
          <w:rFonts w:ascii="Arial" w:eastAsia="Arial" w:hAnsi="Arial" w:cs="Arial"/>
          <w:color w:val="000000"/>
          <w:sz w:val="20"/>
          <w:szCs w:val="20"/>
        </w:rPr>
        <w:t>plynový zdroj SZT</w:t>
      </w:r>
      <w:r>
        <w:rPr>
          <w:rFonts w:ascii="Arial" w:eastAsia="Arial" w:hAnsi="Arial" w:cs="Arial"/>
          <w:color w:val="000000"/>
          <w:sz w:val="20"/>
          <w:szCs w:val="20"/>
        </w:rPr>
        <w:t xml:space="preserve"> </w:t>
      </w:r>
    </w:p>
    <w:p w14:paraId="000000EA"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Smluvní strany tímto prohlašují, že jsou zcela svéprávné subjekty a že jim nejsou známy skutečnosti, které by vylučovaly či ohrožovaly uzavření a realizaci této smlouvy.</w:t>
      </w:r>
    </w:p>
    <w:p w14:paraId="000000EB"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Práva a povinnosti dle této smlouvy není zhotovitel oprávněn převést na třetí osobu bez předchozího písemného souhlasu objednatele.</w:t>
      </w:r>
    </w:p>
    <w:p w14:paraId="000000EC" w14:textId="77777777" w:rsidR="00887516" w:rsidRDefault="007B0950">
      <w:pPr>
        <w:numPr>
          <w:ilvl w:val="1"/>
          <w:numId w:val="1"/>
        </w:numPr>
        <w:pBdr>
          <w:top w:val="nil"/>
          <w:left w:val="nil"/>
          <w:bottom w:val="nil"/>
          <w:right w:val="nil"/>
          <w:between w:val="nil"/>
        </w:pBdr>
        <w:ind w:left="567" w:hanging="567"/>
        <w:rPr>
          <w:rFonts w:ascii="Arial" w:eastAsia="Arial" w:hAnsi="Arial" w:cs="Arial"/>
          <w:color w:val="000000"/>
          <w:sz w:val="20"/>
          <w:szCs w:val="20"/>
        </w:rPr>
      </w:pPr>
      <w:r>
        <w:rPr>
          <w:rFonts w:ascii="Arial" w:eastAsia="Arial" w:hAnsi="Arial" w:cs="Arial"/>
          <w:color w:val="000000"/>
          <w:sz w:val="20"/>
          <w:szCs w:val="20"/>
        </w:rPr>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000000ED" w14:textId="77777777" w:rsidR="00887516" w:rsidRDefault="00887516">
      <w:pPr>
        <w:rPr>
          <w:rFonts w:ascii="Arial" w:eastAsia="Arial" w:hAnsi="Arial" w:cs="Arial"/>
          <w:sz w:val="20"/>
          <w:szCs w:val="20"/>
        </w:rPr>
      </w:pPr>
    </w:p>
    <w:tbl>
      <w:tblPr>
        <w:tblW w:w="9063" w:type="dxa"/>
        <w:tblBorders>
          <w:top w:val="nil"/>
          <w:left w:val="nil"/>
          <w:bottom w:val="nil"/>
          <w:right w:val="nil"/>
          <w:insideH w:val="nil"/>
          <w:insideV w:val="nil"/>
        </w:tblBorders>
        <w:tblLayout w:type="fixed"/>
        <w:tblLook w:val="0400" w:firstRow="0" w:lastRow="0" w:firstColumn="0" w:lastColumn="0" w:noHBand="0" w:noVBand="1"/>
      </w:tblPr>
      <w:tblGrid>
        <w:gridCol w:w="4531"/>
        <w:gridCol w:w="4532"/>
      </w:tblGrid>
      <w:tr w:rsidR="00887516" w14:paraId="24A21DC5" w14:textId="77777777">
        <w:tc>
          <w:tcPr>
            <w:tcW w:w="4531" w:type="dxa"/>
          </w:tcPr>
          <w:p w14:paraId="000000EE" w14:textId="77777777" w:rsidR="00887516" w:rsidRDefault="007B0950">
            <w:pPr>
              <w:spacing w:after="0"/>
              <w:rPr>
                <w:rFonts w:ascii="Arial" w:eastAsia="Arial" w:hAnsi="Arial" w:cs="Arial"/>
                <w:sz w:val="20"/>
                <w:szCs w:val="20"/>
              </w:rPr>
            </w:pPr>
            <w:r>
              <w:rPr>
                <w:rFonts w:ascii="Arial" w:eastAsia="Arial" w:hAnsi="Arial" w:cs="Arial"/>
                <w:sz w:val="20"/>
                <w:szCs w:val="20"/>
              </w:rPr>
              <w:t>Za objednatele:</w:t>
            </w:r>
            <w:r>
              <w:rPr>
                <w:rFonts w:ascii="Arial" w:eastAsia="Arial" w:hAnsi="Arial" w:cs="Arial"/>
                <w:sz w:val="20"/>
                <w:szCs w:val="20"/>
              </w:rPr>
              <w:tab/>
            </w:r>
          </w:p>
          <w:p w14:paraId="000000EF" w14:textId="77777777" w:rsidR="00887516" w:rsidRDefault="00887516">
            <w:pPr>
              <w:spacing w:after="0"/>
              <w:rPr>
                <w:rFonts w:ascii="Arial" w:eastAsia="Arial" w:hAnsi="Arial" w:cs="Arial"/>
                <w:sz w:val="18"/>
                <w:szCs w:val="18"/>
              </w:rPr>
            </w:pPr>
          </w:p>
        </w:tc>
        <w:tc>
          <w:tcPr>
            <w:tcW w:w="4532" w:type="dxa"/>
          </w:tcPr>
          <w:p w14:paraId="000000F0" w14:textId="77777777" w:rsidR="00887516" w:rsidRDefault="007B0950">
            <w:pPr>
              <w:spacing w:after="0"/>
              <w:rPr>
                <w:rFonts w:ascii="Arial" w:eastAsia="Arial" w:hAnsi="Arial" w:cs="Arial"/>
                <w:sz w:val="18"/>
                <w:szCs w:val="18"/>
              </w:rPr>
            </w:pPr>
            <w:r>
              <w:rPr>
                <w:rFonts w:ascii="Arial" w:eastAsia="Arial" w:hAnsi="Arial" w:cs="Arial"/>
                <w:sz w:val="20"/>
                <w:szCs w:val="20"/>
              </w:rPr>
              <w:t>Za zhotovitele:</w:t>
            </w:r>
          </w:p>
        </w:tc>
      </w:tr>
      <w:tr w:rsidR="00887516" w14:paraId="7A5CD286" w14:textId="77777777">
        <w:tc>
          <w:tcPr>
            <w:tcW w:w="4531" w:type="dxa"/>
          </w:tcPr>
          <w:p w14:paraId="000000F1" w14:textId="6963D89E" w:rsidR="00887516" w:rsidRDefault="007B0950">
            <w:pPr>
              <w:spacing w:after="0"/>
              <w:rPr>
                <w:rFonts w:ascii="Arial" w:eastAsia="Arial" w:hAnsi="Arial" w:cs="Arial"/>
                <w:sz w:val="18"/>
                <w:szCs w:val="18"/>
              </w:rPr>
            </w:pPr>
            <w:r>
              <w:rPr>
                <w:rFonts w:ascii="Arial" w:eastAsia="Arial" w:hAnsi="Arial" w:cs="Arial"/>
                <w:sz w:val="20"/>
                <w:szCs w:val="20"/>
              </w:rPr>
              <w:t>V</w:t>
            </w:r>
            <w:r w:rsidR="00137F0B">
              <w:rPr>
                <w:rFonts w:ascii="Arial" w:eastAsia="Arial" w:hAnsi="Arial" w:cs="Arial"/>
                <w:sz w:val="20"/>
                <w:szCs w:val="20"/>
              </w:rPr>
              <w:t>e Žďáru nad Sázavou</w:t>
            </w:r>
            <w:r>
              <w:rPr>
                <w:rFonts w:ascii="Arial" w:eastAsia="Arial" w:hAnsi="Arial" w:cs="Arial"/>
                <w:sz w:val="20"/>
                <w:szCs w:val="20"/>
              </w:rPr>
              <w:t xml:space="preserve"> dne </w:t>
            </w:r>
          </w:p>
        </w:tc>
        <w:tc>
          <w:tcPr>
            <w:tcW w:w="4532" w:type="dxa"/>
          </w:tcPr>
          <w:p w14:paraId="000000F2" w14:textId="221B1761" w:rsidR="00887516" w:rsidRDefault="007B0950">
            <w:pPr>
              <w:spacing w:after="0"/>
              <w:rPr>
                <w:rFonts w:ascii="Arial" w:eastAsia="Arial" w:hAnsi="Arial" w:cs="Arial"/>
                <w:sz w:val="18"/>
                <w:szCs w:val="18"/>
              </w:rPr>
            </w:pPr>
            <w:r>
              <w:rPr>
                <w:rFonts w:ascii="Arial" w:eastAsia="Arial" w:hAnsi="Arial" w:cs="Arial"/>
                <w:sz w:val="20"/>
                <w:szCs w:val="20"/>
              </w:rPr>
              <w:t>V </w:t>
            </w:r>
            <w:r w:rsidR="00137F0B" w:rsidRPr="00137F0B">
              <w:rPr>
                <w:rFonts w:ascii="Arial" w:eastAsia="Arial" w:hAnsi="Arial" w:cs="Arial"/>
                <w:sz w:val="20"/>
                <w:szCs w:val="20"/>
                <w:highlight w:val="cyan"/>
              </w:rPr>
              <w:t>……………</w:t>
            </w:r>
            <w:r>
              <w:rPr>
                <w:rFonts w:ascii="Arial" w:eastAsia="Arial" w:hAnsi="Arial" w:cs="Arial"/>
                <w:sz w:val="20"/>
                <w:szCs w:val="20"/>
              </w:rPr>
              <w:t xml:space="preserve"> dne </w:t>
            </w:r>
            <w:r w:rsidR="00137F0B" w:rsidRPr="00137F0B">
              <w:rPr>
                <w:rFonts w:ascii="Arial" w:eastAsia="Arial" w:hAnsi="Arial" w:cs="Arial"/>
                <w:sz w:val="20"/>
                <w:szCs w:val="20"/>
                <w:highlight w:val="cyan"/>
              </w:rPr>
              <w:t>……………</w:t>
            </w:r>
          </w:p>
        </w:tc>
      </w:tr>
      <w:tr w:rsidR="00887516" w14:paraId="56055537" w14:textId="77777777">
        <w:trPr>
          <w:trHeight w:val="1466"/>
        </w:trPr>
        <w:tc>
          <w:tcPr>
            <w:tcW w:w="4531" w:type="dxa"/>
            <w:vAlign w:val="bottom"/>
          </w:tcPr>
          <w:p w14:paraId="000000F3" w14:textId="77777777" w:rsidR="00887516" w:rsidRDefault="007B0950">
            <w:pPr>
              <w:spacing w:after="0"/>
              <w:jc w:val="left"/>
              <w:rPr>
                <w:rFonts w:ascii="Arial" w:eastAsia="Arial" w:hAnsi="Arial" w:cs="Arial"/>
                <w:sz w:val="18"/>
                <w:szCs w:val="18"/>
              </w:rPr>
            </w:pPr>
            <w:r>
              <w:rPr>
                <w:rFonts w:ascii="Arial" w:eastAsia="Arial" w:hAnsi="Arial" w:cs="Arial"/>
                <w:sz w:val="18"/>
                <w:szCs w:val="18"/>
              </w:rPr>
              <w:t>…………………………………….</w:t>
            </w:r>
          </w:p>
          <w:p w14:paraId="000000F4" w14:textId="77777777" w:rsidR="00887516" w:rsidRDefault="00887516">
            <w:pPr>
              <w:spacing w:after="0"/>
              <w:jc w:val="center"/>
              <w:rPr>
                <w:rFonts w:ascii="Arial" w:eastAsia="Arial" w:hAnsi="Arial" w:cs="Arial"/>
                <w:sz w:val="18"/>
                <w:szCs w:val="18"/>
              </w:rPr>
            </w:pPr>
          </w:p>
        </w:tc>
        <w:tc>
          <w:tcPr>
            <w:tcW w:w="4532" w:type="dxa"/>
            <w:vAlign w:val="bottom"/>
          </w:tcPr>
          <w:p w14:paraId="000000F5" w14:textId="77777777" w:rsidR="00887516" w:rsidRDefault="007B0950">
            <w:pPr>
              <w:spacing w:after="0"/>
              <w:jc w:val="left"/>
              <w:rPr>
                <w:rFonts w:ascii="Arial" w:eastAsia="Arial" w:hAnsi="Arial" w:cs="Arial"/>
                <w:sz w:val="18"/>
                <w:szCs w:val="18"/>
              </w:rPr>
            </w:pPr>
            <w:r>
              <w:rPr>
                <w:rFonts w:ascii="Arial" w:eastAsia="Arial" w:hAnsi="Arial" w:cs="Arial"/>
                <w:sz w:val="18"/>
                <w:szCs w:val="18"/>
              </w:rPr>
              <w:t>…………………………………….</w:t>
            </w:r>
          </w:p>
          <w:p w14:paraId="000000F6" w14:textId="77777777" w:rsidR="00887516" w:rsidRDefault="00887516">
            <w:pPr>
              <w:spacing w:after="0"/>
              <w:jc w:val="left"/>
              <w:rPr>
                <w:rFonts w:ascii="Arial" w:eastAsia="Arial" w:hAnsi="Arial" w:cs="Arial"/>
                <w:sz w:val="18"/>
                <w:szCs w:val="18"/>
              </w:rPr>
            </w:pPr>
          </w:p>
        </w:tc>
      </w:tr>
      <w:tr w:rsidR="00887516" w14:paraId="25A3069C" w14:textId="77777777">
        <w:tc>
          <w:tcPr>
            <w:tcW w:w="4531" w:type="dxa"/>
          </w:tcPr>
          <w:p w14:paraId="000000F7" w14:textId="3DBB08CC" w:rsidR="00887516" w:rsidRDefault="00137F0B" w:rsidP="00137F0B">
            <w:pPr>
              <w:spacing w:after="0"/>
              <w:jc w:val="left"/>
              <w:rPr>
                <w:rFonts w:ascii="Arial" w:eastAsia="Arial" w:hAnsi="Arial" w:cs="Arial"/>
                <w:b/>
                <w:sz w:val="20"/>
                <w:szCs w:val="20"/>
              </w:rPr>
            </w:pPr>
            <w:r>
              <w:rPr>
                <w:rFonts w:ascii="Arial" w:eastAsia="Arial" w:hAnsi="Arial" w:cs="Arial"/>
                <w:b/>
                <w:sz w:val="20"/>
                <w:szCs w:val="20"/>
              </w:rPr>
              <w:t>Ing. Petr Scheib, MBA</w:t>
            </w:r>
          </w:p>
          <w:p w14:paraId="000000F8" w14:textId="0A05461F" w:rsidR="00887516" w:rsidRDefault="00137F0B">
            <w:pPr>
              <w:jc w:val="left"/>
              <w:rPr>
                <w:rFonts w:ascii="Arial" w:eastAsia="Arial" w:hAnsi="Arial" w:cs="Arial"/>
                <w:b/>
                <w:sz w:val="20"/>
                <w:szCs w:val="20"/>
              </w:rPr>
            </w:pPr>
            <w:r>
              <w:rPr>
                <w:rFonts w:ascii="Arial" w:eastAsia="Arial" w:hAnsi="Arial" w:cs="Arial"/>
                <w:b/>
                <w:sz w:val="20"/>
                <w:szCs w:val="20"/>
              </w:rPr>
              <w:t>ř</w:t>
            </w:r>
            <w:r w:rsidR="007B0950">
              <w:rPr>
                <w:rFonts w:ascii="Arial" w:eastAsia="Arial" w:hAnsi="Arial" w:cs="Arial"/>
                <w:b/>
                <w:sz w:val="20"/>
                <w:szCs w:val="20"/>
              </w:rPr>
              <w:t>editel</w:t>
            </w:r>
            <w:r>
              <w:rPr>
                <w:rFonts w:ascii="Arial" w:eastAsia="Arial" w:hAnsi="Arial" w:cs="Arial"/>
                <w:b/>
                <w:sz w:val="20"/>
                <w:szCs w:val="20"/>
              </w:rPr>
              <w:t>, prokurista</w:t>
            </w:r>
          </w:p>
        </w:tc>
        <w:tc>
          <w:tcPr>
            <w:tcW w:w="4532" w:type="dxa"/>
          </w:tcPr>
          <w:p w14:paraId="000000F9" w14:textId="35A82AC4" w:rsidR="00887516" w:rsidRDefault="00606757">
            <w:pPr>
              <w:spacing w:after="0"/>
              <w:jc w:val="left"/>
              <w:rPr>
                <w:rFonts w:ascii="Arial" w:eastAsia="Arial" w:hAnsi="Arial" w:cs="Arial"/>
                <w:b/>
                <w:sz w:val="20"/>
                <w:szCs w:val="20"/>
              </w:rPr>
            </w:pPr>
            <w:r w:rsidRPr="00606757">
              <w:rPr>
                <w:rFonts w:ascii="Arial" w:eastAsia="Arial" w:hAnsi="Arial" w:cs="Arial"/>
                <w:b/>
                <w:sz w:val="20"/>
                <w:szCs w:val="20"/>
                <w:highlight w:val="cyan"/>
              </w:rPr>
              <w:t>………………….</w:t>
            </w:r>
          </w:p>
          <w:p w14:paraId="000000FA" w14:textId="77777777" w:rsidR="00887516" w:rsidRDefault="007B0950">
            <w:pPr>
              <w:spacing w:after="0"/>
              <w:jc w:val="left"/>
              <w:rPr>
                <w:rFonts w:ascii="Arial" w:eastAsia="Arial" w:hAnsi="Arial" w:cs="Arial"/>
                <w:b/>
                <w:sz w:val="20"/>
                <w:szCs w:val="20"/>
              </w:rPr>
            </w:pPr>
            <w:r>
              <w:rPr>
                <w:rFonts w:ascii="Arial" w:eastAsia="Arial" w:hAnsi="Arial" w:cs="Arial"/>
                <w:b/>
                <w:sz w:val="20"/>
                <w:szCs w:val="20"/>
              </w:rPr>
              <w:t>jednatel</w:t>
            </w:r>
          </w:p>
        </w:tc>
      </w:tr>
    </w:tbl>
    <w:p w14:paraId="000000FB" w14:textId="77777777" w:rsidR="00887516" w:rsidRDefault="00887516">
      <w:pPr>
        <w:rPr>
          <w:rFonts w:ascii="Arial" w:eastAsia="Arial" w:hAnsi="Arial" w:cs="Arial"/>
          <w:b/>
          <w:sz w:val="20"/>
          <w:szCs w:val="20"/>
        </w:rPr>
      </w:pPr>
    </w:p>
    <w:p w14:paraId="6C66620C" w14:textId="77777777" w:rsidR="00E50A94" w:rsidRDefault="00E50A94">
      <w:pPr>
        <w:rPr>
          <w:rFonts w:ascii="Arial" w:eastAsia="Arial" w:hAnsi="Arial" w:cs="Arial"/>
          <w:b/>
          <w:sz w:val="20"/>
          <w:szCs w:val="20"/>
        </w:rPr>
      </w:pPr>
    </w:p>
    <w:p w14:paraId="6E6B6364" w14:textId="28D0DFD3" w:rsidR="00E50A94" w:rsidRDefault="00E50A94">
      <w:pPr>
        <w:rPr>
          <w:rFonts w:ascii="Arial" w:eastAsia="Arial" w:hAnsi="Arial" w:cs="Arial"/>
          <w:b/>
          <w:sz w:val="20"/>
          <w:szCs w:val="20"/>
        </w:rPr>
      </w:pPr>
      <w:r>
        <w:rPr>
          <w:rFonts w:ascii="Arial" w:eastAsia="Arial" w:hAnsi="Arial" w:cs="Arial"/>
          <w:b/>
          <w:sz w:val="20"/>
          <w:szCs w:val="20"/>
        </w:rPr>
        <w:br w:type="page"/>
      </w:r>
    </w:p>
    <w:p w14:paraId="70277C17" w14:textId="633FAC9D" w:rsidR="00E50A94" w:rsidRDefault="00E50A94">
      <w:pPr>
        <w:rPr>
          <w:rFonts w:ascii="Arial" w:eastAsia="Arial" w:hAnsi="Arial" w:cs="Arial"/>
          <w:b/>
          <w:sz w:val="20"/>
          <w:szCs w:val="20"/>
        </w:rPr>
      </w:pPr>
      <w:r>
        <w:rPr>
          <w:rFonts w:ascii="Arial" w:eastAsia="Arial" w:hAnsi="Arial" w:cs="Arial"/>
          <w:b/>
          <w:sz w:val="20"/>
          <w:szCs w:val="20"/>
        </w:rPr>
        <w:lastRenderedPageBreak/>
        <w:t>Příloha č. 1</w:t>
      </w:r>
    </w:p>
    <w:p w14:paraId="3D6C8BC6" w14:textId="77777777" w:rsidR="008E3316" w:rsidRDefault="008E3316">
      <w:pPr>
        <w:rPr>
          <w:rFonts w:ascii="Arial" w:eastAsia="Arial" w:hAnsi="Arial" w:cs="Arial"/>
          <w:b/>
          <w:sz w:val="20"/>
          <w:szCs w:val="20"/>
        </w:rPr>
      </w:pPr>
    </w:p>
    <w:p w14:paraId="5AA8D172" w14:textId="4C6614D1" w:rsidR="008E3316" w:rsidRPr="008E3316" w:rsidRDefault="008E3316" w:rsidP="008E3316">
      <w:pPr>
        <w:jc w:val="center"/>
        <w:rPr>
          <w:rFonts w:ascii="Arial" w:eastAsia="Arial" w:hAnsi="Arial" w:cs="Arial"/>
          <w:b/>
          <w:bCs/>
          <w:sz w:val="28"/>
          <w:szCs w:val="28"/>
        </w:rPr>
      </w:pPr>
      <w:r w:rsidRPr="008E3316">
        <w:rPr>
          <w:rFonts w:ascii="Arial" w:eastAsia="Arial" w:hAnsi="Arial" w:cs="Arial"/>
          <w:b/>
          <w:bCs/>
          <w:color w:val="000000"/>
          <w:sz w:val="28"/>
          <w:szCs w:val="28"/>
        </w:rPr>
        <w:t>Specifikace požadavků na plynový zdroj SZT</w:t>
      </w:r>
    </w:p>
    <w:p w14:paraId="271E31B8" w14:textId="77777777" w:rsidR="008E3316" w:rsidRDefault="008E3316">
      <w:pPr>
        <w:rPr>
          <w:rFonts w:ascii="Arial" w:eastAsia="Arial" w:hAnsi="Arial" w:cs="Arial"/>
          <w:b/>
          <w:sz w:val="20"/>
          <w:szCs w:val="20"/>
        </w:rPr>
      </w:pPr>
    </w:p>
    <w:p w14:paraId="21010AA7" w14:textId="0EE3D781" w:rsidR="00E50A94" w:rsidRPr="00E50A94" w:rsidRDefault="00E50A94">
      <w:pPr>
        <w:rPr>
          <w:rFonts w:ascii="Arial" w:eastAsia="Arial" w:hAnsi="Arial" w:cs="Arial"/>
          <w:bCs/>
          <w:i/>
          <w:iCs/>
          <w:sz w:val="20"/>
          <w:szCs w:val="20"/>
        </w:rPr>
      </w:pPr>
      <w:r w:rsidRPr="00E50A94">
        <w:rPr>
          <w:rFonts w:ascii="Arial" w:eastAsia="Arial" w:hAnsi="Arial" w:cs="Arial"/>
          <w:bCs/>
          <w:i/>
          <w:iCs/>
          <w:sz w:val="20"/>
          <w:szCs w:val="20"/>
        </w:rPr>
        <w:t xml:space="preserve">Zde bude před uzavření smlouvy přiložena Příloha č. 1 k zadávací dokumentaci. </w:t>
      </w:r>
    </w:p>
    <w:sectPr w:rsidR="00E50A94" w:rsidRPr="00E50A94" w:rsidSect="00A57690">
      <w:headerReference w:type="default" r:id="rId12"/>
      <w:footerReference w:type="default" r:id="rId13"/>
      <w:headerReference w:type="first" r:id="rId14"/>
      <w:footerReference w:type="first" r:id="rId15"/>
      <w:pgSz w:w="11907" w:h="16840"/>
      <w:pgMar w:top="1417" w:right="1417" w:bottom="1417" w:left="1417" w:header="454" w:footer="45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96539" w14:textId="77777777" w:rsidR="00DB1581" w:rsidRDefault="00DB1581">
      <w:pPr>
        <w:spacing w:after="0"/>
      </w:pPr>
      <w:r>
        <w:separator/>
      </w:r>
    </w:p>
  </w:endnote>
  <w:endnote w:type="continuationSeparator" w:id="0">
    <w:p w14:paraId="6FBFEB00" w14:textId="77777777" w:rsidR="00DB1581" w:rsidRDefault="00DB1581">
      <w:pPr>
        <w:spacing w:after="0"/>
      </w:pPr>
      <w:r>
        <w:continuationSeparator/>
      </w:r>
    </w:p>
  </w:endnote>
  <w:endnote w:type="continuationNotice" w:id="1">
    <w:p w14:paraId="1BFFAD7A" w14:textId="77777777" w:rsidR="00DB1581" w:rsidRDefault="00DB15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imbusSanNovTEE">
    <w:altName w:val="Arial"/>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FE" w14:textId="06E96168" w:rsidR="00887516" w:rsidRDefault="007B0950">
    <w:pPr>
      <w:pBdr>
        <w:top w:val="nil"/>
        <w:left w:val="nil"/>
        <w:bottom w:val="nil"/>
        <w:right w:val="nil"/>
        <w:between w:val="nil"/>
      </w:pBdr>
      <w:tabs>
        <w:tab w:val="center" w:pos="4536"/>
        <w:tab w:val="right" w:pos="9072"/>
      </w:tabs>
      <w:jc w:val="right"/>
      <w:rPr>
        <w:color w:val="000000"/>
        <w:sz w:val="18"/>
        <w:szCs w:val="18"/>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E76AFC">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E76AFC">
      <w:rPr>
        <w:rFonts w:ascii="Arial" w:eastAsia="Arial" w:hAnsi="Arial" w:cs="Arial"/>
        <w:noProof/>
        <w:color w:val="000000"/>
        <w:sz w:val="16"/>
        <w:szCs w:val="16"/>
      </w:rPr>
      <w:t>2</w:t>
    </w:r>
    <w:r>
      <w:rPr>
        <w:rFonts w:ascii="Arial" w:eastAsia="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21F87" w14:textId="56FD8B87" w:rsidR="009728B2" w:rsidRPr="009728B2" w:rsidRDefault="009728B2" w:rsidP="009728B2">
    <w:pPr>
      <w:pBdr>
        <w:top w:val="nil"/>
        <w:left w:val="nil"/>
        <w:bottom w:val="nil"/>
        <w:right w:val="nil"/>
        <w:between w:val="nil"/>
      </w:pBdr>
      <w:tabs>
        <w:tab w:val="center" w:pos="4536"/>
        <w:tab w:val="right" w:pos="9072"/>
      </w:tabs>
      <w:jc w:val="right"/>
      <w:rPr>
        <w:color w:val="000000"/>
        <w:sz w:val="18"/>
        <w:szCs w:val="18"/>
      </w:rPr>
    </w:pPr>
    <w:r w:rsidRPr="003627D5">
      <w:rPr>
        <w:noProof/>
        <w:sz w:val="18"/>
      </w:rPr>
      <w:drawing>
        <wp:anchor distT="0" distB="0" distL="114300" distR="114300" simplePos="0" relativeHeight="251661312" behindDoc="1" locked="0" layoutInCell="1" allowOverlap="1" wp14:anchorId="4BC2AB05" wp14:editId="0627B477">
          <wp:simplePos x="0" y="0"/>
          <wp:positionH relativeFrom="page">
            <wp:align>left</wp:align>
          </wp:positionH>
          <wp:positionV relativeFrom="page">
            <wp:posOffset>9495320</wp:posOffset>
          </wp:positionV>
          <wp:extent cx="923925" cy="1191730"/>
          <wp:effectExtent l="0" t="0" r="0" b="8890"/>
          <wp:wrapNone/>
          <wp:docPr id="340200928" name="Logo SATT v zápa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ATT v zápatí.emf"/>
                  <pic:cNvPicPr/>
                </pic:nvPicPr>
                <pic:blipFill>
                  <a:blip r:embed="rId1">
                    <a:extLst>
                      <a:ext uri="{28A0092B-C50C-407E-A947-70E740481C1C}">
                        <a14:useLocalDpi xmlns:a14="http://schemas.microsoft.com/office/drawing/2010/main" val="0"/>
                      </a:ext>
                    </a:extLst>
                  </a:blip>
                  <a:stretch>
                    <a:fillRect/>
                  </a:stretch>
                </pic:blipFill>
                <pic:spPr>
                  <a:xfrm>
                    <a:off x="0" y="0"/>
                    <a:ext cx="923925" cy="119173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Pr>
        <w:rFonts w:ascii="Arial" w:eastAsia="Arial" w:hAnsi="Arial" w:cs="Arial"/>
        <w:color w:val="000000"/>
        <w:sz w:val="16"/>
        <w:szCs w:val="16"/>
      </w:rPr>
      <w:t>2</w:t>
    </w:r>
    <w:r>
      <w:rPr>
        <w:rFonts w:ascii="Arial" w:eastAsia="Arial" w:hAnsi="Arial" w:cs="Arial"/>
        <w:color w:val="000000"/>
        <w:sz w:val="16"/>
        <w:szCs w:val="16"/>
      </w:rPr>
      <w:fldChar w:fldCharType="end"/>
    </w:r>
    <w:r>
      <w:rPr>
        <w:rFonts w:ascii="Arial" w:eastAsia="Arial" w:hAnsi="Arial" w:cs="Arial"/>
        <w:color w:val="000000"/>
        <w:sz w:val="16"/>
        <w:szCs w:val="16"/>
      </w:rPr>
      <w:t xml:space="preserve"> /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Pr>
        <w:rFonts w:ascii="Arial" w:eastAsia="Arial" w:hAnsi="Arial" w:cs="Arial"/>
        <w:color w:val="000000"/>
        <w:sz w:val="16"/>
        <w:szCs w:val="16"/>
      </w:rPr>
      <w:t>12</w:t>
    </w:r>
    <w:r>
      <w:rPr>
        <w:rFonts w:ascii="Arial" w:eastAsia="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EFC91" w14:textId="77777777" w:rsidR="00DB1581" w:rsidRDefault="00DB1581">
      <w:pPr>
        <w:spacing w:after="0"/>
      </w:pPr>
      <w:r>
        <w:separator/>
      </w:r>
    </w:p>
  </w:footnote>
  <w:footnote w:type="continuationSeparator" w:id="0">
    <w:p w14:paraId="18D0A354" w14:textId="77777777" w:rsidR="00DB1581" w:rsidRDefault="00DB1581">
      <w:pPr>
        <w:spacing w:after="0"/>
      </w:pPr>
      <w:r>
        <w:continuationSeparator/>
      </w:r>
    </w:p>
  </w:footnote>
  <w:footnote w:type="continuationNotice" w:id="1">
    <w:p w14:paraId="55A17EF8" w14:textId="77777777" w:rsidR="00DB1581" w:rsidRDefault="00DB158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FD" w14:textId="2B1D4197" w:rsidR="00887516" w:rsidRDefault="00887516">
    <w:pPr>
      <w:pBdr>
        <w:top w:val="nil"/>
        <w:left w:val="nil"/>
        <w:bottom w:val="nil"/>
        <w:right w:val="nil"/>
        <w:between w:val="nil"/>
      </w:pBdr>
      <w:tabs>
        <w:tab w:val="center" w:pos="4536"/>
        <w:tab w:val="right" w:pos="9072"/>
      </w:tabs>
      <w:jc w:val="right"/>
      <w:rPr>
        <w:rFonts w:ascii="Garamond" w:eastAsia="Garamond" w:hAnsi="Garamond" w:cs="Garamond"/>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FC" w14:textId="2D4F8271" w:rsidR="00887516" w:rsidRDefault="009728B2">
    <w:pPr>
      <w:pBdr>
        <w:top w:val="nil"/>
        <w:left w:val="nil"/>
        <w:bottom w:val="nil"/>
        <w:right w:val="nil"/>
        <w:between w:val="nil"/>
      </w:pBdr>
      <w:tabs>
        <w:tab w:val="center" w:pos="4536"/>
        <w:tab w:val="right" w:pos="9072"/>
      </w:tabs>
      <w:rPr>
        <w:color w:val="000000"/>
      </w:rPr>
    </w:pPr>
    <w:r w:rsidRPr="005F3DE8">
      <w:rPr>
        <w:noProof/>
      </w:rPr>
      <w:drawing>
        <wp:inline distT="0" distB="0" distL="0" distR="0" wp14:anchorId="5E4BF720" wp14:editId="6DE26B16">
          <wp:extent cx="2811780" cy="624840"/>
          <wp:effectExtent l="0" t="0" r="7620" b="3810"/>
          <wp:docPr id="2" name="Obrázek 2" descr="Obsah obrázku text, Písmo, snímek obrazovky,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 Písmo, snímek obrazovky, Elektricky modrá&#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l="5750" t="18391" r="5396" b="18314"/>
                  <a:stretch>
                    <a:fillRect/>
                  </a:stretch>
                </pic:blipFill>
                <pic:spPr bwMode="auto">
                  <a:xfrm>
                    <a:off x="0" y="0"/>
                    <a:ext cx="2811780" cy="624840"/>
                  </a:xfrm>
                  <a:prstGeom prst="rect">
                    <a:avLst/>
                  </a:prstGeom>
                  <a:noFill/>
                  <a:ln>
                    <a:noFill/>
                  </a:ln>
                </pic:spPr>
              </pic:pic>
            </a:graphicData>
          </a:graphic>
        </wp:inline>
      </w:drawing>
    </w:r>
  </w:p>
  <w:p w14:paraId="1C0D9CF4" w14:textId="77777777" w:rsidR="009728B2" w:rsidRDefault="009728B2">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07393"/>
    <w:multiLevelType w:val="hybridMultilevel"/>
    <w:tmpl w:val="34C4A8E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E20A2B"/>
    <w:multiLevelType w:val="multilevel"/>
    <w:tmpl w:val="75C0CCE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5A96C54"/>
    <w:multiLevelType w:val="multilevel"/>
    <w:tmpl w:val="2F507700"/>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3" w15:restartNumberingAfterBreak="0">
    <w:nsid w:val="2D9B4D1B"/>
    <w:multiLevelType w:val="multilevel"/>
    <w:tmpl w:val="8D4E8AB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F63066C"/>
    <w:multiLevelType w:val="multilevel"/>
    <w:tmpl w:val="34F64A60"/>
    <w:lvl w:ilvl="0">
      <w:start w:val="1"/>
      <w:numFmt w:val="decimal"/>
      <w:lvlText w:val="%1."/>
      <w:lvlJc w:val="left"/>
      <w:pPr>
        <w:ind w:left="518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4A32357D"/>
    <w:multiLevelType w:val="multilevel"/>
    <w:tmpl w:val="99C2256A"/>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4AEF7DC3"/>
    <w:multiLevelType w:val="multilevel"/>
    <w:tmpl w:val="7C9E4956"/>
    <w:lvl w:ilvl="0">
      <w:start w:val="1"/>
      <w:numFmt w:val="lowerLetter"/>
      <w:lvlText w:val="%1."/>
      <w:lvlJc w:val="left"/>
      <w:pPr>
        <w:ind w:left="1068" w:hanging="360"/>
      </w:pPr>
    </w:lvl>
    <w:lvl w:ilvl="1">
      <w:start w:val="1"/>
      <w:numFmt w:val="lowerRoman"/>
      <w:lvlText w:val="%2."/>
      <w:lvlJc w:val="righ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4B0B1FB6"/>
    <w:multiLevelType w:val="multilevel"/>
    <w:tmpl w:val="86283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53D83A17"/>
    <w:multiLevelType w:val="multilevel"/>
    <w:tmpl w:val="A6C0B5F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53A513E"/>
    <w:multiLevelType w:val="multilevel"/>
    <w:tmpl w:val="051680CC"/>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665D5555"/>
    <w:multiLevelType w:val="multilevel"/>
    <w:tmpl w:val="E94206FE"/>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1" w15:restartNumberingAfterBreak="0">
    <w:nsid w:val="66F04C68"/>
    <w:multiLevelType w:val="multilevel"/>
    <w:tmpl w:val="D0087A5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6C6369EC"/>
    <w:multiLevelType w:val="multilevel"/>
    <w:tmpl w:val="A7EA6B7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707F05AE"/>
    <w:multiLevelType w:val="multilevel"/>
    <w:tmpl w:val="051680CC"/>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7C6F6F76"/>
    <w:multiLevelType w:val="multilevel"/>
    <w:tmpl w:val="A208B17C"/>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5" w15:restartNumberingAfterBreak="0">
    <w:nsid w:val="7F3D23CC"/>
    <w:multiLevelType w:val="multilevel"/>
    <w:tmpl w:val="EEB400B4"/>
    <w:lvl w:ilvl="0">
      <w:start w:val="1"/>
      <w:numFmt w:val="lowerLetter"/>
      <w:lvlText w:val="%1."/>
      <w:lvlJc w:val="left"/>
      <w:pPr>
        <w:ind w:left="1068" w:hanging="360"/>
      </w:pPr>
    </w:lvl>
    <w:lvl w:ilvl="1">
      <w:start w:val="1"/>
      <w:numFmt w:val="lowerLetter"/>
      <w:lvlText w:val="%2."/>
      <w:lvlJc w:val="left"/>
      <w:pPr>
        <w:ind w:left="1788" w:hanging="360"/>
      </w:pPr>
      <w:rPr>
        <w:rFonts w:ascii="Times New Roman" w:eastAsia="Times New Roman" w:hAnsi="Times New Roman" w:cs="Times New Roman"/>
        <w:sz w:val="20"/>
      </w:r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16cid:durableId="1269042598">
    <w:abstractNumId w:val="4"/>
  </w:num>
  <w:num w:numId="2" w16cid:durableId="1801460865">
    <w:abstractNumId w:val="7"/>
  </w:num>
  <w:num w:numId="3" w16cid:durableId="2093113351">
    <w:abstractNumId w:val="12"/>
  </w:num>
  <w:num w:numId="4" w16cid:durableId="324820675">
    <w:abstractNumId w:val="1"/>
  </w:num>
  <w:num w:numId="5" w16cid:durableId="349064475">
    <w:abstractNumId w:val="2"/>
  </w:num>
  <w:num w:numId="6" w16cid:durableId="1384255012">
    <w:abstractNumId w:val="10"/>
  </w:num>
  <w:num w:numId="7" w16cid:durableId="1490975813">
    <w:abstractNumId w:val="11"/>
  </w:num>
  <w:num w:numId="8" w16cid:durableId="526793918">
    <w:abstractNumId w:val="9"/>
  </w:num>
  <w:num w:numId="9" w16cid:durableId="1541241540">
    <w:abstractNumId w:val="14"/>
  </w:num>
  <w:num w:numId="10" w16cid:durableId="1031608181">
    <w:abstractNumId w:val="8"/>
  </w:num>
  <w:num w:numId="11" w16cid:durableId="1298801199">
    <w:abstractNumId w:val="3"/>
  </w:num>
  <w:num w:numId="12" w16cid:durableId="1230119424">
    <w:abstractNumId w:val="5"/>
  </w:num>
  <w:num w:numId="13" w16cid:durableId="44111949">
    <w:abstractNumId w:val="15"/>
  </w:num>
  <w:num w:numId="14" w16cid:durableId="2119596952">
    <w:abstractNumId w:val="6"/>
  </w:num>
  <w:num w:numId="15" w16cid:durableId="227149612">
    <w:abstractNumId w:val="13"/>
  </w:num>
  <w:num w:numId="16" w16cid:durableId="1456562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516"/>
    <w:rsid w:val="000051AF"/>
    <w:rsid w:val="0000739A"/>
    <w:rsid w:val="0007565C"/>
    <w:rsid w:val="000815B1"/>
    <w:rsid w:val="000D348D"/>
    <w:rsid w:val="000E6D1C"/>
    <w:rsid w:val="000F15AD"/>
    <w:rsid w:val="00137F0B"/>
    <w:rsid w:val="001618CD"/>
    <w:rsid w:val="00175CA5"/>
    <w:rsid w:val="00182F36"/>
    <w:rsid w:val="00183E36"/>
    <w:rsid w:val="001C7F71"/>
    <w:rsid w:val="0020340F"/>
    <w:rsid w:val="0020712A"/>
    <w:rsid w:val="00216852"/>
    <w:rsid w:val="00251891"/>
    <w:rsid w:val="00261DF5"/>
    <w:rsid w:val="002E08EA"/>
    <w:rsid w:val="002F1F5D"/>
    <w:rsid w:val="002F4B2F"/>
    <w:rsid w:val="003626FE"/>
    <w:rsid w:val="00367BD7"/>
    <w:rsid w:val="003B49AC"/>
    <w:rsid w:val="003C3AFB"/>
    <w:rsid w:val="003F7335"/>
    <w:rsid w:val="00493093"/>
    <w:rsid w:val="004B2DEB"/>
    <w:rsid w:val="004C75C3"/>
    <w:rsid w:val="004E2FFE"/>
    <w:rsid w:val="005202E0"/>
    <w:rsid w:val="00593664"/>
    <w:rsid w:val="005A0378"/>
    <w:rsid w:val="005A4031"/>
    <w:rsid w:val="005B175D"/>
    <w:rsid w:val="005D7576"/>
    <w:rsid w:val="005E3B00"/>
    <w:rsid w:val="00606757"/>
    <w:rsid w:val="00613E92"/>
    <w:rsid w:val="00635BD2"/>
    <w:rsid w:val="00641F3F"/>
    <w:rsid w:val="00646FBE"/>
    <w:rsid w:val="006531B8"/>
    <w:rsid w:val="00690CC9"/>
    <w:rsid w:val="006D22D8"/>
    <w:rsid w:val="006E1009"/>
    <w:rsid w:val="006F2D77"/>
    <w:rsid w:val="00710E1B"/>
    <w:rsid w:val="007164AE"/>
    <w:rsid w:val="007A1E56"/>
    <w:rsid w:val="007A308C"/>
    <w:rsid w:val="007A66C9"/>
    <w:rsid w:val="007A74EB"/>
    <w:rsid w:val="007B0950"/>
    <w:rsid w:val="007B1090"/>
    <w:rsid w:val="007E7E0D"/>
    <w:rsid w:val="00815D2F"/>
    <w:rsid w:val="00843288"/>
    <w:rsid w:val="00880139"/>
    <w:rsid w:val="0088736A"/>
    <w:rsid w:val="00887516"/>
    <w:rsid w:val="008B4C09"/>
    <w:rsid w:val="008E3316"/>
    <w:rsid w:val="008F0938"/>
    <w:rsid w:val="008F6616"/>
    <w:rsid w:val="008F6FE4"/>
    <w:rsid w:val="009073CC"/>
    <w:rsid w:val="0092155F"/>
    <w:rsid w:val="009343D4"/>
    <w:rsid w:val="009545B4"/>
    <w:rsid w:val="009550D8"/>
    <w:rsid w:val="009728B2"/>
    <w:rsid w:val="009739DD"/>
    <w:rsid w:val="009A7F06"/>
    <w:rsid w:val="009D2EA7"/>
    <w:rsid w:val="00A30EC3"/>
    <w:rsid w:val="00A51DCB"/>
    <w:rsid w:val="00A57690"/>
    <w:rsid w:val="00A738CC"/>
    <w:rsid w:val="00AA2A67"/>
    <w:rsid w:val="00B06532"/>
    <w:rsid w:val="00B33749"/>
    <w:rsid w:val="00B33BA8"/>
    <w:rsid w:val="00B74FBA"/>
    <w:rsid w:val="00B86A72"/>
    <w:rsid w:val="00B91323"/>
    <w:rsid w:val="00BF5F8D"/>
    <w:rsid w:val="00C0550A"/>
    <w:rsid w:val="00C14D4C"/>
    <w:rsid w:val="00C22EB5"/>
    <w:rsid w:val="00C42B74"/>
    <w:rsid w:val="00C67524"/>
    <w:rsid w:val="00CC7A5B"/>
    <w:rsid w:val="00D06996"/>
    <w:rsid w:val="00D30CD0"/>
    <w:rsid w:val="00D416C9"/>
    <w:rsid w:val="00D55B39"/>
    <w:rsid w:val="00D66F89"/>
    <w:rsid w:val="00D7273C"/>
    <w:rsid w:val="00D80CA9"/>
    <w:rsid w:val="00D858E5"/>
    <w:rsid w:val="00DA701E"/>
    <w:rsid w:val="00DB1581"/>
    <w:rsid w:val="00DD6B09"/>
    <w:rsid w:val="00E01E20"/>
    <w:rsid w:val="00E1449C"/>
    <w:rsid w:val="00E3379C"/>
    <w:rsid w:val="00E50A94"/>
    <w:rsid w:val="00E60798"/>
    <w:rsid w:val="00E76AFC"/>
    <w:rsid w:val="00E83AE3"/>
    <w:rsid w:val="00EA3567"/>
    <w:rsid w:val="00EB0EFC"/>
    <w:rsid w:val="00EC6BAF"/>
    <w:rsid w:val="00EE518E"/>
    <w:rsid w:val="00EE6DC1"/>
    <w:rsid w:val="00F97052"/>
    <w:rsid w:val="00FA59FA"/>
    <w:rsid w:val="00FB6E80"/>
    <w:rsid w:val="00FF6D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7A19D"/>
  <w15:docId w15:val="{CE4F9289-D248-4B5A-BE1C-2FEA7054C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widowControl w:val="0"/>
      <w:shd w:val="clear" w:color="auto" w:fill="F2F2F2"/>
      <w:spacing w:before="600" w:after="300"/>
      <w:outlineLvl w:val="0"/>
    </w:pPr>
    <w:rPr>
      <w:b/>
      <w:sz w:val="26"/>
      <w:szCs w:val="26"/>
    </w:rPr>
  </w:style>
  <w:style w:type="paragraph" w:styleId="Nadpis2">
    <w:name w:val="heading 2"/>
    <w:basedOn w:val="Normln"/>
    <w:next w:val="Normln"/>
    <w:uiPriority w:val="9"/>
    <w:unhideWhenUsed/>
    <w:qFormat/>
    <w:pPr>
      <w:widowControl w:val="0"/>
      <w:spacing w:before="240"/>
      <w:outlineLvl w:val="1"/>
    </w:pPr>
    <w:rPr>
      <w:rFonts w:ascii="Calibri" w:eastAsia="Calibri" w:hAnsi="Calibri" w:cs="Calibri"/>
    </w:rPr>
  </w:style>
  <w:style w:type="paragraph" w:styleId="Nadpis3">
    <w:name w:val="heading 3"/>
    <w:basedOn w:val="Normln"/>
    <w:next w:val="Normln"/>
    <w:uiPriority w:val="9"/>
    <w:unhideWhenUsed/>
    <w:qFormat/>
    <w:pPr>
      <w:widowControl w:val="0"/>
      <w:spacing w:before="240" w:after="240"/>
      <w:outlineLvl w:val="2"/>
    </w:pPr>
    <w:rPr>
      <w:rFonts w:ascii="NimbusSanNovTEE" w:eastAsia="NimbusSanNovTEE" w:hAnsi="NimbusSanNovTEE" w:cs="NimbusSanNovTEE"/>
      <w:b/>
    </w:rPr>
  </w:style>
  <w:style w:type="paragraph" w:styleId="Nadpis4">
    <w:name w:val="heading 4"/>
    <w:basedOn w:val="Normln"/>
    <w:next w:val="Normln"/>
    <w:uiPriority w:val="9"/>
    <w:unhideWhenUsed/>
    <w:qFormat/>
    <w:pPr>
      <w:keepNext/>
      <w:spacing w:before="240" w:after="240"/>
      <w:outlineLvl w:val="3"/>
    </w:pPr>
    <w:rPr>
      <w:rFonts w:ascii="NimbusSanNovTEE" w:eastAsia="NimbusSanNovTEE" w:hAnsi="NimbusSanNovTEE" w:cs="NimbusSanNovTEE"/>
      <w:b/>
    </w:rPr>
  </w:style>
  <w:style w:type="paragraph" w:styleId="Nadpis5">
    <w:name w:val="heading 5"/>
    <w:basedOn w:val="Normln"/>
    <w:next w:val="Normln"/>
    <w:uiPriority w:val="9"/>
    <w:unhideWhenUsed/>
    <w:qFormat/>
    <w:pPr>
      <w:spacing w:before="240" w:after="60"/>
      <w:ind w:left="1008" w:hanging="1008"/>
      <w:outlineLvl w:val="4"/>
    </w:pPr>
  </w:style>
  <w:style w:type="paragraph" w:styleId="Nadpis6">
    <w:name w:val="heading 6"/>
    <w:basedOn w:val="Normln"/>
    <w:next w:val="Normln"/>
    <w:uiPriority w:val="9"/>
    <w:semiHidden/>
    <w:unhideWhenUsed/>
    <w:qFormat/>
    <w:pPr>
      <w:spacing w:before="240" w:after="60"/>
      <w:ind w:left="1152" w:hanging="1152"/>
      <w:outlineLvl w:val="5"/>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uiPriority w:val="10"/>
    <w:qFormat/>
    <w:pPr>
      <w:spacing w:before="120"/>
      <w:ind w:left="709"/>
      <w:jc w:val="center"/>
    </w:pPr>
    <w:rPr>
      <w:rFonts w:ascii="Calibri" w:eastAsia="Calibri" w:hAnsi="Calibri" w:cs="Calibri"/>
      <w:b/>
      <w:sz w:val="36"/>
      <w:szCs w:val="36"/>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Normlntabulka"/>
    <w:tblPr>
      <w:tblStyleRowBandSize w:val="1"/>
      <w:tblStyleColBandSize w:val="1"/>
    </w:tblPr>
  </w:style>
  <w:style w:type="table" w:customStyle="1" w:styleId="a0">
    <w:basedOn w:val="Normlntabulka"/>
    <w:tblPr>
      <w:tblStyleRowBandSize w:val="1"/>
      <w:tblStyleColBandSize w:val="1"/>
    </w:tbl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styleId="Revize">
    <w:name w:val="Revision"/>
    <w:hidden/>
    <w:uiPriority w:val="99"/>
    <w:semiHidden/>
    <w:rsid w:val="006531B8"/>
    <w:pPr>
      <w:spacing w:after="0"/>
      <w:jc w:val="left"/>
    </w:pPr>
  </w:style>
  <w:style w:type="paragraph" w:styleId="Pedmtkomente">
    <w:name w:val="annotation subject"/>
    <w:basedOn w:val="Textkomente"/>
    <w:next w:val="Textkomente"/>
    <w:link w:val="PedmtkomenteChar"/>
    <w:uiPriority w:val="99"/>
    <w:semiHidden/>
    <w:unhideWhenUsed/>
    <w:rsid w:val="00251891"/>
    <w:rPr>
      <w:b/>
      <w:bCs/>
    </w:rPr>
  </w:style>
  <w:style w:type="character" w:customStyle="1" w:styleId="PedmtkomenteChar">
    <w:name w:val="Předmět komentáře Char"/>
    <w:basedOn w:val="TextkomenteChar"/>
    <w:link w:val="Pedmtkomente"/>
    <w:uiPriority w:val="99"/>
    <w:semiHidden/>
    <w:rsid w:val="00251891"/>
    <w:rPr>
      <w:b/>
      <w:bCs/>
      <w:sz w:val="20"/>
      <w:szCs w:val="20"/>
    </w:rPr>
  </w:style>
  <w:style w:type="paragraph" w:styleId="Zhlav">
    <w:name w:val="header"/>
    <w:basedOn w:val="Normln"/>
    <w:link w:val="ZhlavChar"/>
    <w:uiPriority w:val="99"/>
    <w:unhideWhenUsed/>
    <w:rsid w:val="000D348D"/>
    <w:pPr>
      <w:tabs>
        <w:tab w:val="center" w:pos="4536"/>
        <w:tab w:val="right" w:pos="9072"/>
      </w:tabs>
      <w:spacing w:after="0"/>
    </w:pPr>
  </w:style>
  <w:style w:type="character" w:customStyle="1" w:styleId="ZhlavChar">
    <w:name w:val="Záhlaví Char"/>
    <w:basedOn w:val="Standardnpsmoodstavce"/>
    <w:link w:val="Zhlav"/>
    <w:uiPriority w:val="99"/>
    <w:rsid w:val="000D348D"/>
  </w:style>
  <w:style w:type="paragraph" w:styleId="Zpat">
    <w:name w:val="footer"/>
    <w:basedOn w:val="Normln"/>
    <w:link w:val="ZpatChar"/>
    <w:uiPriority w:val="99"/>
    <w:unhideWhenUsed/>
    <w:rsid w:val="000D348D"/>
    <w:pPr>
      <w:tabs>
        <w:tab w:val="center" w:pos="4536"/>
        <w:tab w:val="right" w:pos="9072"/>
      </w:tabs>
      <w:spacing w:after="0"/>
    </w:pPr>
  </w:style>
  <w:style w:type="character" w:customStyle="1" w:styleId="ZpatChar">
    <w:name w:val="Zápatí Char"/>
    <w:basedOn w:val="Standardnpsmoodstavce"/>
    <w:link w:val="Zpat"/>
    <w:uiPriority w:val="99"/>
    <w:rsid w:val="000D348D"/>
  </w:style>
  <w:style w:type="paragraph" w:styleId="Odstavecseseznamem">
    <w:name w:val="List Paragraph"/>
    <w:basedOn w:val="Normln"/>
    <w:link w:val="OdstavecseseznamemChar"/>
    <w:uiPriority w:val="34"/>
    <w:qFormat/>
    <w:rsid w:val="0000739A"/>
    <w:pPr>
      <w:ind w:left="720"/>
      <w:contextualSpacing/>
    </w:pPr>
  </w:style>
  <w:style w:type="paragraph" w:customStyle="1" w:styleId="pf0">
    <w:name w:val="pf0"/>
    <w:basedOn w:val="Normln"/>
    <w:rsid w:val="0000739A"/>
    <w:pPr>
      <w:spacing w:before="100" w:beforeAutospacing="1" w:after="100" w:afterAutospacing="1"/>
      <w:jc w:val="left"/>
    </w:pPr>
    <w:rPr>
      <w:sz w:val="24"/>
      <w:szCs w:val="24"/>
    </w:rPr>
  </w:style>
  <w:style w:type="character" w:customStyle="1" w:styleId="cf01">
    <w:name w:val="cf01"/>
    <w:basedOn w:val="Standardnpsmoodstavce"/>
    <w:rsid w:val="0000739A"/>
    <w:rPr>
      <w:rFonts w:ascii="Segoe UI" w:hAnsi="Segoe UI" w:cs="Segoe UI" w:hint="default"/>
      <w:sz w:val="18"/>
      <w:szCs w:val="18"/>
    </w:rPr>
  </w:style>
  <w:style w:type="table" w:customStyle="1" w:styleId="TableNormal1">
    <w:name w:val="Table Normal1"/>
    <w:rsid w:val="00593664"/>
    <w:tblPr>
      <w:tblCellMar>
        <w:top w:w="0" w:type="dxa"/>
        <w:left w:w="0" w:type="dxa"/>
        <w:bottom w:w="0" w:type="dxa"/>
        <w:right w:w="0" w:type="dxa"/>
      </w:tblCellMar>
    </w:tblPr>
  </w:style>
  <w:style w:type="character" w:styleId="Hypertextovodkaz">
    <w:name w:val="Hyperlink"/>
    <w:basedOn w:val="Standardnpsmoodstavce"/>
    <w:uiPriority w:val="99"/>
    <w:unhideWhenUsed/>
    <w:rsid w:val="00635BD2"/>
    <w:rPr>
      <w:color w:val="0000FF" w:themeColor="hyperlink"/>
      <w:u w:val="single"/>
    </w:rPr>
  </w:style>
  <w:style w:type="character" w:styleId="Nevyeenzmnka">
    <w:name w:val="Unresolved Mention"/>
    <w:basedOn w:val="Standardnpsmoodstavce"/>
    <w:uiPriority w:val="99"/>
    <w:semiHidden/>
    <w:unhideWhenUsed/>
    <w:rsid w:val="00635BD2"/>
    <w:rPr>
      <w:color w:val="605E5C"/>
      <w:shd w:val="clear" w:color="auto" w:fill="E1DFDD"/>
    </w:rPr>
  </w:style>
  <w:style w:type="character" w:customStyle="1" w:styleId="OdstavecseseznamemChar">
    <w:name w:val="Odstavec se seznamem Char"/>
    <w:link w:val="Odstavecseseznamem"/>
    <w:uiPriority w:val="34"/>
    <w:rsid w:val="00D80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9454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ib@satt.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204f8d-e0a9-469e-9687-393c1a142041">
      <Terms xmlns="http://schemas.microsoft.com/office/infopath/2007/PartnerControls"/>
    </lcf76f155ced4ddcb4097134ff3c332f>
    <TaxCatchAll xmlns="f59f3f99-a5a4-417d-b180-8ec352c7bce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C343CB042BF954BB7B37AA24303AF3D" ma:contentTypeVersion="11" ma:contentTypeDescription="Vytvoří nový dokument" ma:contentTypeScope="" ma:versionID="a47911107b44b2715336f7c65e826ebe">
  <xsd:schema xmlns:xsd="http://www.w3.org/2001/XMLSchema" xmlns:xs="http://www.w3.org/2001/XMLSchema" xmlns:p="http://schemas.microsoft.com/office/2006/metadata/properties" xmlns:ns2="c1204f8d-e0a9-469e-9687-393c1a142041" xmlns:ns3="f59f3f99-a5a4-417d-b180-8ec352c7bced" targetNamespace="http://schemas.microsoft.com/office/2006/metadata/properties" ma:root="true" ma:fieldsID="aeeaa8526aa9894d9c6db4223ee269d1" ns2:_="" ns3:_="">
    <xsd:import namespace="c1204f8d-e0a9-469e-9687-393c1a142041"/>
    <xsd:import namespace="f59f3f99-a5a4-417d-b180-8ec352c7bc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04f8d-e0a9-469e-9687-393c1a1420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52c6189-f375-453b-a642-3962db34111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f3f99-a5a4-417d-b180-8ec352c7bce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91c6de-92c9-4ae8-86f6-6afd5d5ee75e}" ma:internalName="TaxCatchAll" ma:showField="CatchAllData" ma:web="f59f3f99-a5a4-417d-b180-8ec352c7bc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zix1vgn619jjNKXv+8szKrtm0w==">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</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34426C-6176-4C6D-AE7A-E78C51B1989E}">
  <ds:schemaRefs>
    <ds:schemaRef ds:uri="http://schemas.microsoft.com/office/2006/metadata/properties"/>
    <ds:schemaRef ds:uri="http://schemas.microsoft.com/office/infopath/2007/PartnerControls"/>
    <ds:schemaRef ds:uri="c1204f8d-e0a9-469e-9687-393c1a142041"/>
    <ds:schemaRef ds:uri="f59f3f99-a5a4-417d-b180-8ec352c7bced"/>
  </ds:schemaRefs>
</ds:datastoreItem>
</file>

<file path=customXml/itemProps2.xml><?xml version="1.0" encoding="utf-8"?>
<ds:datastoreItem xmlns:ds="http://schemas.openxmlformats.org/officeDocument/2006/customXml" ds:itemID="{46B5A7AF-233F-49A3-979F-8577F227E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04f8d-e0a9-469e-9687-393c1a142041"/>
    <ds:schemaRef ds:uri="f59f3f99-a5a4-417d-b180-8ec352c7bc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0CD7739-C0C4-4D5F-A6C0-AB52591179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12</Pages>
  <Words>5655</Words>
  <Characters>33365</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38943</CharactersWithSpaces>
  <SharedDoc>false</SharedDoc>
  <HLinks>
    <vt:vector size="6" baseType="variant">
      <vt:variant>
        <vt:i4>1572903</vt:i4>
      </vt:variant>
      <vt:variant>
        <vt:i4>0</vt:i4>
      </vt:variant>
      <vt:variant>
        <vt:i4>0</vt:i4>
      </vt:variant>
      <vt:variant>
        <vt:i4>5</vt:i4>
      </vt:variant>
      <vt:variant>
        <vt:lpwstr>mailto:smidkova@jic.cz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Šmídková | JIC</dc:creator>
  <cp:keywords/>
  <cp:lastModifiedBy>Michaela Žejšková</cp:lastModifiedBy>
  <cp:revision>51</cp:revision>
  <dcterms:created xsi:type="dcterms:W3CDTF">2024-01-10T20:17:00Z</dcterms:created>
  <dcterms:modified xsi:type="dcterms:W3CDTF">2024-11-01T11:13:00Z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0x0101007C343CB042BF954BB7B37AA24303AF3D</vt:lpwstr>
  </property>
  <property fmtid="{D5CDD505-2E9C-101B-9397-08002B2CF9AE}" pid="4" name="lcf76f155ced4ddcb4097134ff3c332f">
    <vt:lpwstr/>
  </property>
  <property fmtid="{D5CDD505-2E9C-101B-9397-08002B2CF9AE}" pid="5" name="TaxCatchAll">
    <vt:lpwstr/>
  </property>
</Properties>
</file>